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F106B1" w14:textId="19F91033" w:rsidR="006517D0" w:rsidRPr="000E284C" w:rsidRDefault="009D2A28" w:rsidP="006517D0">
      <w:pPr>
        <w:pStyle w:val="Header"/>
        <w:tabs>
          <w:tab w:val="center" w:pos="4536"/>
          <w:tab w:val="right" w:pos="9356"/>
          <w:tab w:val="right" w:pos="9781"/>
        </w:tabs>
        <w:ind w:right="-58"/>
        <w:rPr>
          <w:rFonts w:cs="Arial"/>
          <w:bCs/>
          <w:sz w:val="28"/>
          <w:szCs w:val="24"/>
          <w:lang w:val="en-US" w:eastAsia="zh-TW"/>
        </w:rPr>
      </w:pPr>
      <w:bookmarkStart w:id="0" w:name="historyclause"/>
      <w:bookmarkStart w:id="1" w:name="_Toc383764588"/>
      <w:r>
        <w:rPr>
          <w:rFonts w:cs="Arial"/>
          <w:bCs/>
          <w:sz w:val="28"/>
        </w:rPr>
        <w:t xml:space="preserve">3GPP TSG RAN WG1 Meeting </w:t>
      </w:r>
      <w:r w:rsidR="0033019A">
        <w:rPr>
          <w:rFonts w:cs="Arial"/>
          <w:bCs/>
          <w:sz w:val="28"/>
        </w:rPr>
        <w:t>#104</w:t>
      </w:r>
      <w:r w:rsidR="002148BA">
        <w:rPr>
          <w:rFonts w:cs="Arial"/>
          <w:bCs/>
          <w:sz w:val="28"/>
        </w:rPr>
        <w:t>e</w:t>
      </w:r>
      <w:r w:rsidR="001361C1">
        <w:rPr>
          <w:rFonts w:cs="Arial"/>
          <w:bCs/>
          <w:sz w:val="28"/>
        </w:rPr>
        <w:t xml:space="preserve"> </w:t>
      </w:r>
      <w:r w:rsidR="00767D60">
        <w:rPr>
          <w:rFonts w:cs="Arial"/>
          <w:bCs/>
          <w:sz w:val="28"/>
        </w:rPr>
        <w:t xml:space="preserve"> </w:t>
      </w:r>
      <w:r w:rsidR="005203DE">
        <w:rPr>
          <w:rFonts w:cs="Arial" w:hint="eastAsia"/>
          <w:bCs/>
          <w:sz w:val="28"/>
          <w:szCs w:val="24"/>
          <w:lang w:val="en-US" w:eastAsia="zh-TW"/>
        </w:rPr>
        <w:tab/>
      </w:r>
      <w:r w:rsidR="007B08C9">
        <w:rPr>
          <w:rFonts w:eastAsia="MS Mincho" w:cs="Arial"/>
          <w:bCs/>
          <w:sz w:val="28"/>
          <w:szCs w:val="24"/>
          <w:lang w:val="en-US"/>
        </w:rPr>
        <w:t>R1-21</w:t>
      </w:r>
      <w:r w:rsidR="00B85E3E">
        <w:rPr>
          <w:rFonts w:eastAsia="MS Mincho" w:cs="Arial"/>
          <w:bCs/>
          <w:sz w:val="28"/>
          <w:szCs w:val="24"/>
          <w:lang w:val="en-US"/>
        </w:rPr>
        <w:t>0</w:t>
      </w:r>
      <w:r w:rsidR="00F74294">
        <w:rPr>
          <w:rFonts w:eastAsia="MS Mincho" w:cs="Arial"/>
          <w:bCs/>
          <w:sz w:val="28"/>
          <w:szCs w:val="24"/>
          <w:lang w:val="en-US"/>
        </w:rPr>
        <w:t>0595</w:t>
      </w:r>
    </w:p>
    <w:p w14:paraId="6D9A9A80" w14:textId="6C753A87" w:rsidR="006517D0" w:rsidRPr="009A4147" w:rsidRDefault="0033019A" w:rsidP="006517D0">
      <w:pPr>
        <w:pStyle w:val="Header"/>
        <w:tabs>
          <w:tab w:val="center" w:pos="4536"/>
          <w:tab w:val="right" w:pos="8280"/>
          <w:tab w:val="right" w:pos="9781"/>
        </w:tabs>
        <w:spacing w:after="240"/>
        <w:ind w:right="-58"/>
        <w:rPr>
          <w:rFonts w:cs="Arial"/>
          <w:bCs/>
          <w:sz w:val="28"/>
          <w:szCs w:val="24"/>
          <w:lang w:eastAsia="zh-TW"/>
        </w:rPr>
      </w:pPr>
      <w:r>
        <w:rPr>
          <w:rFonts w:cs="Arial"/>
          <w:bCs/>
          <w:sz w:val="28"/>
        </w:rPr>
        <w:t>January 25</w:t>
      </w:r>
      <w:r w:rsidRPr="00C9253E">
        <w:rPr>
          <w:rFonts w:cs="Arial"/>
          <w:bCs/>
          <w:sz w:val="28"/>
          <w:vertAlign w:val="superscript"/>
        </w:rPr>
        <w:t>th</w:t>
      </w:r>
      <w:r>
        <w:rPr>
          <w:rFonts w:cs="Arial"/>
          <w:bCs/>
          <w:sz w:val="28"/>
        </w:rPr>
        <w:t xml:space="preserve"> </w:t>
      </w:r>
      <w:r w:rsidRPr="002148BA">
        <w:rPr>
          <w:rFonts w:cs="Arial"/>
          <w:bCs/>
          <w:sz w:val="28"/>
        </w:rPr>
        <w:t xml:space="preserve"> – </w:t>
      </w:r>
      <w:r>
        <w:rPr>
          <w:rFonts w:cs="Arial"/>
          <w:bCs/>
          <w:sz w:val="28"/>
        </w:rPr>
        <w:t>February 5</w:t>
      </w:r>
      <w:r w:rsidRPr="00C9253E">
        <w:rPr>
          <w:rFonts w:cs="Arial"/>
          <w:bCs/>
          <w:sz w:val="28"/>
          <w:vertAlign w:val="superscript"/>
        </w:rPr>
        <w:t>th</w:t>
      </w:r>
      <w:r w:rsidRPr="002148BA">
        <w:rPr>
          <w:rFonts w:cs="Arial"/>
          <w:bCs/>
          <w:sz w:val="28"/>
        </w:rPr>
        <w:t xml:space="preserve">, </w:t>
      </w:r>
      <w:r>
        <w:rPr>
          <w:rFonts w:cs="Arial"/>
          <w:bCs/>
          <w:sz w:val="28"/>
        </w:rPr>
        <w:t>2021</w:t>
      </w:r>
      <w:r w:rsidR="00634586">
        <w:rPr>
          <w:rFonts w:eastAsia="MS Mincho" w:cs="Arial"/>
          <w:bCs/>
          <w:sz w:val="28"/>
          <w:lang w:eastAsia="ja-JP"/>
        </w:rPr>
        <w:t xml:space="preserve"> </w:t>
      </w:r>
      <w:r w:rsidR="00DA3A69" w:rsidRPr="00DA3A69">
        <w:rPr>
          <w:rFonts w:cs="Arial"/>
          <w:bCs/>
          <w:sz w:val="28"/>
        </w:rPr>
        <w:t xml:space="preserve"> </w:t>
      </w:r>
      <w:r w:rsidR="00297FB4">
        <w:rPr>
          <w:rFonts w:cs="Arial"/>
          <w:bCs/>
          <w:sz w:val="28"/>
        </w:rPr>
        <w:t xml:space="preserve"> </w:t>
      </w:r>
    </w:p>
    <w:p w14:paraId="5F261769" w14:textId="0218A229" w:rsidR="006517D0" w:rsidRPr="006517D0" w:rsidRDefault="006517D0" w:rsidP="006517D0">
      <w:pPr>
        <w:pStyle w:val="Header"/>
        <w:tabs>
          <w:tab w:val="center" w:pos="4536"/>
          <w:tab w:val="right" w:pos="8280"/>
          <w:tab w:val="right" w:pos="9781"/>
        </w:tabs>
        <w:ind w:right="-58"/>
        <w:rPr>
          <w:rFonts w:cs="Arial"/>
          <w:bCs/>
          <w:sz w:val="28"/>
          <w:szCs w:val="24"/>
          <w:lang w:val="en-US" w:eastAsia="zh-TW"/>
        </w:rPr>
      </w:pPr>
      <w:r w:rsidRPr="006517D0">
        <w:rPr>
          <w:rFonts w:eastAsia="MS Mincho" w:cs="Arial"/>
          <w:bCs/>
          <w:sz w:val="28"/>
          <w:szCs w:val="24"/>
          <w:lang w:val="en-US"/>
        </w:rPr>
        <w:t>Agenda Item:</w:t>
      </w:r>
      <w:r w:rsidRPr="006517D0">
        <w:rPr>
          <w:rFonts w:cs="Arial" w:hint="eastAsia"/>
          <w:bCs/>
          <w:sz w:val="28"/>
          <w:szCs w:val="24"/>
          <w:lang w:val="en-US" w:eastAsia="zh-TW"/>
        </w:rPr>
        <w:t xml:space="preserve"> </w:t>
      </w:r>
      <w:r w:rsidR="00F40143">
        <w:rPr>
          <w:rFonts w:cs="Arial"/>
          <w:bCs/>
          <w:sz w:val="28"/>
          <w:szCs w:val="24"/>
          <w:lang w:val="en-US" w:eastAsia="zh-TW"/>
        </w:rPr>
        <w:t>8.4.2</w:t>
      </w:r>
    </w:p>
    <w:p w14:paraId="535CFB2C" w14:textId="1E6F8218" w:rsidR="006517D0" w:rsidRPr="006517D0" w:rsidRDefault="006517D0" w:rsidP="006517D0">
      <w:pPr>
        <w:pStyle w:val="Header"/>
        <w:tabs>
          <w:tab w:val="center" w:pos="4536"/>
          <w:tab w:val="right" w:pos="8280"/>
          <w:tab w:val="right" w:pos="9781"/>
        </w:tabs>
        <w:ind w:right="-58"/>
        <w:rPr>
          <w:rFonts w:eastAsia="MS Mincho" w:cs="Arial"/>
          <w:bCs/>
          <w:sz w:val="28"/>
          <w:szCs w:val="24"/>
          <w:lang w:val="en-US"/>
        </w:rPr>
      </w:pPr>
      <w:r w:rsidRPr="006517D0">
        <w:rPr>
          <w:rFonts w:eastAsia="MS Mincho" w:cs="Arial"/>
          <w:bCs/>
          <w:sz w:val="28"/>
          <w:szCs w:val="24"/>
          <w:lang w:val="en-US"/>
        </w:rPr>
        <w:t>Source:</w:t>
      </w:r>
      <w:r w:rsidRPr="006517D0">
        <w:rPr>
          <w:rFonts w:cs="Arial" w:hint="eastAsia"/>
          <w:bCs/>
          <w:sz w:val="28"/>
          <w:szCs w:val="24"/>
          <w:lang w:val="en-US" w:eastAsia="zh-TW"/>
        </w:rPr>
        <w:t xml:space="preserve"> </w:t>
      </w:r>
      <w:r w:rsidR="002148BA">
        <w:rPr>
          <w:rFonts w:eastAsia="MS Mincho" w:cs="Arial"/>
          <w:bCs/>
          <w:sz w:val="28"/>
          <w:szCs w:val="24"/>
          <w:lang w:val="en-US"/>
        </w:rPr>
        <w:t>MediaTek, Eutelsat</w:t>
      </w:r>
      <w:r w:rsidR="008D6056">
        <w:rPr>
          <w:rFonts w:eastAsia="MS Mincho" w:cs="Arial"/>
          <w:bCs/>
          <w:sz w:val="28"/>
          <w:szCs w:val="24"/>
          <w:lang w:val="en-US"/>
        </w:rPr>
        <w:t xml:space="preserve"> </w:t>
      </w:r>
    </w:p>
    <w:p w14:paraId="574EED62" w14:textId="0A3208CA" w:rsidR="00924197" w:rsidRPr="00791352" w:rsidRDefault="006517D0" w:rsidP="00924197">
      <w:pPr>
        <w:pStyle w:val="Header"/>
        <w:tabs>
          <w:tab w:val="center" w:pos="4536"/>
          <w:tab w:val="right" w:pos="8280"/>
          <w:tab w:val="right" w:pos="9781"/>
        </w:tabs>
        <w:ind w:left="770" w:right="-58" w:hanging="770"/>
        <w:rPr>
          <w:rFonts w:cs="Arial"/>
          <w:bCs/>
          <w:sz w:val="28"/>
          <w:szCs w:val="24"/>
          <w:lang w:val="en-US" w:eastAsia="zh-TW"/>
        </w:rPr>
      </w:pPr>
      <w:r w:rsidRPr="006517D0">
        <w:rPr>
          <w:rFonts w:eastAsia="MS Mincho" w:cs="Arial"/>
          <w:bCs/>
          <w:sz w:val="28"/>
          <w:szCs w:val="24"/>
          <w:lang w:val="en-US"/>
        </w:rPr>
        <w:t>Title:</w:t>
      </w:r>
      <w:r w:rsidRPr="006517D0">
        <w:rPr>
          <w:rFonts w:cs="Arial" w:hint="eastAsia"/>
          <w:bCs/>
          <w:sz w:val="28"/>
          <w:szCs w:val="24"/>
          <w:lang w:val="en-US" w:eastAsia="zh-TW"/>
        </w:rPr>
        <w:t xml:space="preserve"> </w:t>
      </w:r>
      <w:r w:rsidR="00E30734">
        <w:rPr>
          <w:rFonts w:cs="Arial"/>
          <w:bCs/>
          <w:sz w:val="28"/>
          <w:szCs w:val="24"/>
          <w:lang w:val="en-US" w:eastAsia="zh-TW"/>
        </w:rPr>
        <w:t>U</w:t>
      </w:r>
      <w:r w:rsidR="001019DB">
        <w:rPr>
          <w:rFonts w:cs="Arial"/>
          <w:bCs/>
          <w:sz w:val="28"/>
          <w:szCs w:val="24"/>
          <w:lang w:val="en-US" w:eastAsia="zh-TW"/>
        </w:rPr>
        <w:t>E</w:t>
      </w:r>
      <w:r w:rsidR="00C9253E">
        <w:rPr>
          <w:rFonts w:cs="Arial"/>
          <w:bCs/>
          <w:sz w:val="28"/>
          <w:szCs w:val="24"/>
          <w:lang w:val="en-US" w:eastAsia="zh-TW"/>
        </w:rPr>
        <w:t xml:space="preserve"> </w:t>
      </w:r>
      <w:r w:rsidR="00972F7F">
        <w:rPr>
          <w:rFonts w:cs="Arial"/>
          <w:bCs/>
          <w:sz w:val="28"/>
          <w:szCs w:val="24"/>
          <w:lang w:val="en-US" w:eastAsia="zh-TW"/>
        </w:rPr>
        <w:t xml:space="preserve">Time and frequency </w:t>
      </w:r>
      <w:r w:rsidR="00E30734">
        <w:rPr>
          <w:rFonts w:cs="Arial"/>
          <w:bCs/>
          <w:sz w:val="28"/>
          <w:szCs w:val="24"/>
          <w:lang w:val="en-US" w:eastAsia="zh-TW"/>
        </w:rPr>
        <w:t xml:space="preserve">Synchronisation </w:t>
      </w:r>
      <w:r w:rsidR="004F402C">
        <w:rPr>
          <w:rFonts w:cs="Arial"/>
          <w:bCs/>
          <w:sz w:val="28"/>
          <w:szCs w:val="24"/>
          <w:lang w:val="en-US" w:eastAsia="zh-TW"/>
        </w:rPr>
        <w:t xml:space="preserve">for </w:t>
      </w:r>
      <w:r w:rsidR="00924197">
        <w:rPr>
          <w:rFonts w:cs="Arial"/>
          <w:bCs/>
          <w:sz w:val="28"/>
          <w:szCs w:val="24"/>
          <w:lang w:val="en-US" w:eastAsia="zh-TW"/>
        </w:rPr>
        <w:t>NR-NTN</w:t>
      </w:r>
    </w:p>
    <w:p w14:paraId="35240FDD" w14:textId="77777777" w:rsidR="006517D0" w:rsidRPr="00791352" w:rsidRDefault="006517D0" w:rsidP="006517D0">
      <w:pPr>
        <w:pStyle w:val="Header"/>
        <w:tabs>
          <w:tab w:val="center" w:pos="4536"/>
          <w:tab w:val="right" w:pos="8280"/>
          <w:tab w:val="right" w:pos="9781"/>
        </w:tabs>
        <w:spacing w:after="120"/>
        <w:ind w:right="-58"/>
        <w:rPr>
          <w:rFonts w:cs="Arial"/>
          <w:bCs/>
          <w:sz w:val="28"/>
          <w:szCs w:val="24"/>
          <w:lang w:val="en-US" w:eastAsia="zh-TW"/>
        </w:rPr>
      </w:pPr>
      <w:r w:rsidRPr="006517D0">
        <w:rPr>
          <w:rFonts w:eastAsia="MS Mincho" w:cs="Arial"/>
          <w:bCs/>
          <w:sz w:val="28"/>
          <w:szCs w:val="24"/>
          <w:lang w:val="en-US"/>
        </w:rPr>
        <w:t>Document for:</w:t>
      </w:r>
      <w:r w:rsidRPr="006517D0">
        <w:rPr>
          <w:rFonts w:cs="Arial" w:hint="eastAsia"/>
          <w:bCs/>
          <w:sz w:val="28"/>
          <w:szCs w:val="24"/>
          <w:lang w:val="en-US" w:eastAsia="zh-TW"/>
        </w:rPr>
        <w:t xml:space="preserve"> </w:t>
      </w:r>
      <w:r w:rsidR="00791352">
        <w:rPr>
          <w:rFonts w:eastAsia="MS Mincho" w:cs="Arial"/>
          <w:bCs/>
          <w:sz w:val="28"/>
          <w:szCs w:val="24"/>
          <w:lang w:val="en-US"/>
        </w:rPr>
        <w:t>Discussion</w:t>
      </w:r>
      <w:r w:rsidR="00297FB4">
        <w:rPr>
          <w:rFonts w:eastAsia="MS Mincho" w:cs="Arial"/>
          <w:bCs/>
          <w:sz w:val="28"/>
          <w:szCs w:val="24"/>
          <w:lang w:val="en-US"/>
        </w:rPr>
        <w:t xml:space="preserve"> and Decision</w:t>
      </w:r>
    </w:p>
    <w:bookmarkEnd w:id="0"/>
    <w:bookmarkEnd w:id="1"/>
    <w:p w14:paraId="43816C19" w14:textId="77777777" w:rsidR="00863A08" w:rsidRPr="007B19E9" w:rsidRDefault="002D44AF" w:rsidP="007B19E9">
      <w:pPr>
        <w:pStyle w:val="Heading1"/>
      </w:pPr>
      <w:r>
        <w:rPr>
          <w:rFonts w:hint="eastAsia"/>
          <w:lang w:eastAsia="zh-TW"/>
        </w:rPr>
        <w:t>Introduction</w:t>
      </w:r>
    </w:p>
    <w:p w14:paraId="58D66D7B" w14:textId="38EF7080" w:rsidR="00572AA8" w:rsidRDefault="006B7503" w:rsidP="00D11460">
      <w:pPr>
        <w:pStyle w:val="Header"/>
        <w:tabs>
          <w:tab w:val="center" w:pos="4536"/>
          <w:tab w:val="right" w:pos="8280"/>
          <w:tab w:val="right" w:pos="9781"/>
        </w:tabs>
        <w:spacing w:after="120"/>
        <w:ind w:right="-57"/>
        <w:jc w:val="both"/>
        <w:rPr>
          <w:rFonts w:ascii="Times New Roman" w:hAnsi="Times New Roman"/>
          <w:b w:val="0"/>
          <w:bCs/>
          <w:sz w:val="20"/>
          <w:lang w:val="en-US" w:eastAsia="zh-TW"/>
        </w:rPr>
      </w:pPr>
      <w:r w:rsidRPr="006B7503">
        <w:rPr>
          <w:rFonts w:ascii="Times New Roman" w:hAnsi="Times New Roman"/>
          <w:b w:val="0"/>
          <w:bCs/>
          <w:sz w:val="20"/>
          <w:lang w:val="en-US" w:eastAsia="zh-TW"/>
        </w:rPr>
        <w:t xml:space="preserve">A RAN2-led Rel-17 Working Item on Solutions for NR to support non-terrestrial networks (NTN) was revised in RAN Plenary #88e [1]. </w:t>
      </w:r>
      <w:r w:rsidR="00C87B19" w:rsidRPr="00C00619">
        <w:rPr>
          <w:rFonts w:ascii="Times New Roman" w:hAnsi="Times New Roman"/>
          <w:b w:val="0"/>
          <w:bCs/>
          <w:sz w:val="20"/>
          <w:lang w:val="en-US" w:eastAsia="zh-TW"/>
        </w:rPr>
        <w:t xml:space="preserve"> </w:t>
      </w:r>
      <w:r w:rsidR="00FC197A" w:rsidRPr="00C00619">
        <w:rPr>
          <w:rFonts w:ascii="Times New Roman" w:hAnsi="Times New Roman"/>
          <w:b w:val="0"/>
          <w:bCs/>
          <w:sz w:val="20"/>
          <w:lang w:val="en-US" w:eastAsia="zh-TW"/>
        </w:rPr>
        <w:t>The study item pha</w:t>
      </w:r>
      <w:r w:rsidR="00964C76">
        <w:rPr>
          <w:rFonts w:ascii="Times New Roman" w:hAnsi="Times New Roman"/>
          <w:b w:val="0"/>
          <w:bCs/>
          <w:sz w:val="20"/>
          <w:lang w:val="en-US" w:eastAsia="zh-TW"/>
        </w:rPr>
        <w:t xml:space="preserve">se </w:t>
      </w:r>
      <w:r w:rsidR="00575BB0" w:rsidRPr="00C00619">
        <w:rPr>
          <w:rFonts w:ascii="Times New Roman" w:hAnsi="Times New Roman"/>
          <w:b w:val="0"/>
          <w:bCs/>
          <w:sz w:val="20"/>
          <w:lang w:val="en-US" w:eastAsia="zh-TW"/>
        </w:rPr>
        <w:t xml:space="preserve">identified </w:t>
      </w:r>
      <w:r w:rsidR="004F402C" w:rsidRPr="00C00619">
        <w:rPr>
          <w:rFonts w:ascii="Times New Roman" w:hAnsi="Times New Roman"/>
          <w:b w:val="0"/>
          <w:bCs/>
          <w:sz w:val="20"/>
          <w:lang w:val="en-US" w:eastAsia="zh-TW"/>
        </w:rPr>
        <w:t xml:space="preserve">issues and made recommendations on NR </w:t>
      </w:r>
      <w:r w:rsidR="0005409A">
        <w:rPr>
          <w:rFonts w:ascii="Times New Roman" w:hAnsi="Times New Roman"/>
          <w:b w:val="0"/>
          <w:bCs/>
          <w:sz w:val="20"/>
          <w:lang w:val="en-US" w:eastAsia="zh-TW"/>
        </w:rPr>
        <w:t xml:space="preserve">UL synchronization in </w:t>
      </w:r>
      <w:r w:rsidR="003D059F">
        <w:rPr>
          <w:rFonts w:ascii="Times New Roman" w:hAnsi="Times New Roman"/>
          <w:b w:val="0"/>
          <w:bCs/>
          <w:sz w:val="20"/>
          <w:lang w:val="en-US" w:eastAsia="zh-TW"/>
        </w:rPr>
        <w:t>TR 38.821</w:t>
      </w:r>
      <w:r w:rsidR="00713E16">
        <w:rPr>
          <w:rFonts w:ascii="Times New Roman" w:hAnsi="Times New Roman"/>
          <w:b w:val="0"/>
          <w:bCs/>
          <w:sz w:val="20"/>
          <w:lang w:val="en-US" w:eastAsia="zh-TW"/>
        </w:rPr>
        <w:t xml:space="preserve"> [2]</w:t>
      </w:r>
      <w:r w:rsidR="004F402C" w:rsidRPr="00C00619">
        <w:rPr>
          <w:rFonts w:ascii="Times New Roman" w:hAnsi="Times New Roman"/>
          <w:b w:val="0"/>
          <w:bCs/>
          <w:sz w:val="20"/>
          <w:lang w:val="en-US" w:eastAsia="zh-TW"/>
        </w:rPr>
        <w:t xml:space="preserve">. In this contribution, </w:t>
      </w:r>
      <w:r w:rsidR="007A6613" w:rsidRPr="007A6613">
        <w:rPr>
          <w:rFonts w:ascii="Times New Roman" w:hAnsi="Times New Roman"/>
          <w:b w:val="0"/>
          <w:bCs/>
          <w:sz w:val="20"/>
          <w:lang w:val="en-US" w:eastAsia="zh-TW"/>
        </w:rPr>
        <w:t xml:space="preserve">we </w:t>
      </w:r>
      <w:r w:rsidR="00572AA8">
        <w:rPr>
          <w:rFonts w:ascii="Times New Roman" w:hAnsi="Times New Roman"/>
          <w:b w:val="0"/>
          <w:bCs/>
          <w:sz w:val="20"/>
          <w:lang w:val="en-US" w:eastAsia="zh-TW"/>
        </w:rPr>
        <w:t>make observations and proposals to address issues discussed in RAN1#103e and summarized in FL summary</w:t>
      </w:r>
      <w:r w:rsidR="00986A28">
        <w:rPr>
          <w:rFonts w:ascii="Times New Roman" w:hAnsi="Times New Roman"/>
          <w:b w:val="0"/>
          <w:bCs/>
          <w:sz w:val="20"/>
          <w:lang w:val="en-US" w:eastAsia="zh-TW"/>
        </w:rPr>
        <w:t xml:space="preserve"> #4 </w:t>
      </w:r>
      <w:r w:rsidR="00572AA8">
        <w:rPr>
          <w:rFonts w:ascii="Times New Roman" w:hAnsi="Times New Roman"/>
          <w:b w:val="0"/>
          <w:bCs/>
          <w:sz w:val="20"/>
          <w:lang w:val="en-US" w:eastAsia="zh-TW"/>
        </w:rPr>
        <w:t xml:space="preserve"> for UL synchronization in </w:t>
      </w:r>
      <w:r w:rsidR="00986A28">
        <w:rPr>
          <w:rFonts w:ascii="Times New Roman" w:hAnsi="Times New Roman"/>
          <w:b w:val="0"/>
          <w:bCs/>
          <w:sz w:val="20"/>
          <w:lang w:val="en-US" w:eastAsia="zh-TW"/>
        </w:rPr>
        <w:t>[3]</w:t>
      </w:r>
      <w:r w:rsidR="00572AA8">
        <w:rPr>
          <w:rFonts w:ascii="Times New Roman" w:hAnsi="Times New Roman"/>
          <w:b w:val="0"/>
          <w:bCs/>
          <w:sz w:val="20"/>
          <w:lang w:val="en-US" w:eastAsia="zh-TW"/>
        </w:rPr>
        <w:t>.</w:t>
      </w:r>
    </w:p>
    <w:p w14:paraId="08FD62C4" w14:textId="77777777" w:rsidR="00572AA8" w:rsidRDefault="00572AA8" w:rsidP="00572AA8">
      <w:pPr>
        <w:pStyle w:val="BodyText"/>
        <w:rPr>
          <w:lang w:eastAsia="ko-KR"/>
        </w:rPr>
      </w:pPr>
      <w:bookmarkStart w:id="2" w:name="_Ref481671177"/>
    </w:p>
    <w:p w14:paraId="7BC2BB70" w14:textId="77777777" w:rsidR="00572AA8" w:rsidRDefault="00572AA8" w:rsidP="00572AA8">
      <w:pPr>
        <w:pStyle w:val="Heading1"/>
      </w:pPr>
      <w:r>
        <w:t>UL Timing synchronization aspects</w:t>
      </w:r>
    </w:p>
    <w:p w14:paraId="789DA767" w14:textId="77777777" w:rsidR="00572AA8" w:rsidRDefault="00572AA8" w:rsidP="00572AA8">
      <w:pPr>
        <w:pStyle w:val="BodyText"/>
        <w:rPr>
          <w:lang w:eastAsia="ko-KR"/>
        </w:rPr>
      </w:pPr>
      <w:r w:rsidRPr="00FF50AB">
        <w:rPr>
          <w:lang w:eastAsia="ko-KR"/>
        </w:rPr>
        <w:t xml:space="preserve">The following </w:t>
      </w:r>
      <w:r>
        <w:rPr>
          <w:lang w:eastAsia="ko-KR"/>
        </w:rPr>
        <w:t>agreements were made in RAN1#103</w:t>
      </w:r>
      <w:r w:rsidRPr="00FF50AB">
        <w:rPr>
          <w:lang w:eastAsia="ko-KR"/>
        </w:rPr>
        <w:t>e meeting:</w:t>
      </w:r>
    </w:p>
    <w:p w14:paraId="532C1407" w14:textId="77777777" w:rsidR="00572AA8" w:rsidRPr="007B1473" w:rsidRDefault="00572AA8" w:rsidP="00572AA8">
      <w:pPr>
        <w:pStyle w:val="ListParagraph"/>
        <w:numPr>
          <w:ilvl w:val="0"/>
          <w:numId w:val="21"/>
        </w:numPr>
        <w:rPr>
          <w:rFonts w:ascii="Times" w:hAnsi="Times"/>
          <w:i/>
          <w:lang w:eastAsia="x-none"/>
        </w:rPr>
      </w:pPr>
      <w:r w:rsidRPr="007B1473">
        <w:rPr>
          <w:rFonts w:ascii="Times" w:hAnsi="Times"/>
          <w:i/>
          <w:lang w:eastAsia="x-none"/>
        </w:rPr>
        <w:t>An NTN UE in RRC_IDLE and RRC_INACTIVE states is required to at least support UE specific TA calculation based at least on its GNSS-acquired position and the serving satellite ephemeris.</w:t>
      </w:r>
    </w:p>
    <w:p w14:paraId="5D0922E3" w14:textId="77777777" w:rsidR="00572AA8" w:rsidRDefault="00572AA8" w:rsidP="00572AA8">
      <w:pPr>
        <w:pStyle w:val="BodyText"/>
        <w:rPr>
          <w:lang w:eastAsia="ko-KR"/>
        </w:rPr>
      </w:pPr>
      <w:r w:rsidRPr="00FF50AB">
        <w:rPr>
          <w:lang w:eastAsia="ko-KR"/>
        </w:rPr>
        <w:t xml:space="preserve">The following </w:t>
      </w:r>
      <w:r>
        <w:rPr>
          <w:lang w:eastAsia="ko-KR"/>
        </w:rPr>
        <w:t>working assumption for Issue#1-3:</w:t>
      </w:r>
      <w:r w:rsidRPr="00B1778F">
        <w:rPr>
          <w:lang w:eastAsia="ko-KR"/>
        </w:rPr>
        <w:t>TA command in RAR</w:t>
      </w:r>
      <w:r>
        <w:rPr>
          <w:lang w:eastAsia="ko-KR"/>
        </w:rPr>
        <w:t xml:space="preserve"> was made in RAN1#103</w:t>
      </w:r>
      <w:r w:rsidRPr="00FF50AB">
        <w:rPr>
          <w:lang w:eastAsia="ko-KR"/>
        </w:rPr>
        <w:t>e meeting:</w:t>
      </w:r>
    </w:p>
    <w:p w14:paraId="428C5035" w14:textId="77777777" w:rsidR="00572AA8" w:rsidRPr="004D28BF" w:rsidRDefault="00572AA8" w:rsidP="00572AA8">
      <w:pPr>
        <w:pStyle w:val="ListParagraph"/>
        <w:numPr>
          <w:ilvl w:val="0"/>
          <w:numId w:val="21"/>
        </w:numPr>
        <w:spacing w:after="160" w:line="252" w:lineRule="atLeast"/>
        <w:rPr>
          <w:rFonts w:ascii="Times" w:hAnsi="Times"/>
          <w:i/>
          <w:lang w:eastAsia="ko-KR"/>
        </w:rPr>
      </w:pPr>
      <w:r w:rsidRPr="004D28BF">
        <w:rPr>
          <w:rFonts w:ascii="Times" w:hAnsi="Times"/>
          <w:i/>
          <w:color w:val="000000"/>
          <w:lang w:eastAsia="ko-KR"/>
        </w:rPr>
        <w:t>It is assumed that the requirement on UL time pre-compensation for Msg1/MsgA transmission of an NR NTN UE in idle/inactive mode will be defined such that the existing TAC 12-bit field in msg2 (or msgB) can be reused without any extension.</w:t>
      </w:r>
    </w:p>
    <w:p w14:paraId="1BEDD0C1" w14:textId="77777777" w:rsidR="00572AA8" w:rsidRDefault="00572AA8" w:rsidP="00572AA8">
      <w:pPr>
        <w:pStyle w:val="BodyText"/>
        <w:rPr>
          <w:lang w:eastAsia="ko-KR"/>
        </w:rPr>
      </w:pPr>
    </w:p>
    <w:p w14:paraId="0D6E4B3E" w14:textId="46B75FEB" w:rsidR="00572AA8" w:rsidRPr="00986A28" w:rsidRDefault="00572AA8" w:rsidP="00572AA8">
      <w:pPr>
        <w:pStyle w:val="Heading2"/>
      </w:pPr>
      <w:r w:rsidRPr="00986A28">
        <w:t xml:space="preserve">Indication of common timing offset </w:t>
      </w:r>
    </w:p>
    <w:p w14:paraId="5B4935CE" w14:textId="0F81E336" w:rsidR="00572AA8" w:rsidRPr="00986A28" w:rsidRDefault="00986A28" w:rsidP="00572AA8">
      <w:pPr>
        <w:pStyle w:val="BodyText"/>
        <w:rPr>
          <w:lang w:eastAsia="ko-KR"/>
        </w:rPr>
      </w:pPr>
      <w:r>
        <w:rPr>
          <w:lang w:eastAsia="ko-KR"/>
        </w:rPr>
        <w:t xml:space="preserve">This section addresses </w:t>
      </w:r>
      <w:r w:rsidRPr="00AA46BD">
        <w:rPr>
          <w:lang w:eastAsia="ko-KR"/>
        </w:rPr>
        <w:t>Issue#1-1</w:t>
      </w:r>
      <w:r>
        <w:rPr>
          <w:lang w:eastAsia="ko-KR"/>
        </w:rPr>
        <w:t xml:space="preserve"> in </w:t>
      </w:r>
      <w:r>
        <w:rPr>
          <w:bCs/>
          <w:lang w:val="en-US" w:eastAsia="zh-TW"/>
        </w:rPr>
        <w:t>FL summary</w:t>
      </w:r>
      <w:r w:rsidRPr="00986A28">
        <w:rPr>
          <w:bCs/>
          <w:lang w:val="en-US" w:eastAsia="zh-TW"/>
        </w:rPr>
        <w:t xml:space="preserve"> </w:t>
      </w:r>
      <w:r>
        <w:rPr>
          <w:bCs/>
          <w:lang w:val="en-US" w:eastAsia="zh-TW"/>
        </w:rPr>
        <w:t>in [3]</w:t>
      </w:r>
      <w:r>
        <w:rPr>
          <w:lang w:eastAsia="ko-KR"/>
        </w:rPr>
        <w:t>.</w:t>
      </w:r>
      <w:r w:rsidR="00CA6835">
        <w:rPr>
          <w:lang w:eastAsia="ko-KR"/>
        </w:rPr>
        <w:t xml:space="preserve">RAN1#103e made the </w:t>
      </w:r>
      <w:r w:rsidR="00572AA8" w:rsidRPr="00FF50AB">
        <w:rPr>
          <w:lang w:eastAsia="ko-KR"/>
        </w:rPr>
        <w:t xml:space="preserve">following </w:t>
      </w:r>
      <w:r w:rsidR="00572AA8">
        <w:rPr>
          <w:lang w:eastAsia="ko-KR"/>
        </w:rPr>
        <w:t>agreements</w:t>
      </w:r>
      <w:r w:rsidR="00572AA8" w:rsidRPr="00FF50AB">
        <w:rPr>
          <w:lang w:eastAsia="ko-KR"/>
        </w:rPr>
        <w:t>:</w:t>
      </w:r>
    </w:p>
    <w:p w14:paraId="22A20717" w14:textId="77777777" w:rsidR="00572AA8" w:rsidRPr="007B1473" w:rsidRDefault="00572AA8" w:rsidP="00572AA8">
      <w:pPr>
        <w:numPr>
          <w:ilvl w:val="0"/>
          <w:numId w:val="18"/>
        </w:numPr>
        <w:spacing w:after="0"/>
        <w:ind w:left="644"/>
        <w:rPr>
          <w:rFonts w:ascii="Times" w:hAnsi="Times"/>
          <w:i/>
          <w:color w:val="000000"/>
          <w:lang w:eastAsia="ko-KR"/>
        </w:rPr>
      </w:pPr>
      <w:r w:rsidRPr="007B1473">
        <w:rPr>
          <w:rFonts w:ascii="Times" w:hAnsi="Times"/>
          <w:i/>
          <w:color w:val="000000"/>
          <w:lang w:eastAsia="ko-KR"/>
        </w:rPr>
        <w:t xml:space="preserve">In NTN, the network may broadcast </w:t>
      </w:r>
    </w:p>
    <w:p w14:paraId="3CF6BC5F" w14:textId="77777777" w:rsidR="00572AA8" w:rsidRPr="007B1473" w:rsidRDefault="00572AA8" w:rsidP="00572AA8">
      <w:pPr>
        <w:numPr>
          <w:ilvl w:val="0"/>
          <w:numId w:val="19"/>
        </w:numPr>
        <w:tabs>
          <w:tab w:val="clear" w:pos="720"/>
          <w:tab w:val="num" w:pos="1004"/>
        </w:tabs>
        <w:spacing w:after="0"/>
        <w:ind w:left="1364"/>
        <w:rPr>
          <w:rFonts w:ascii="Times" w:hAnsi="Times"/>
          <w:i/>
          <w:color w:val="000000"/>
          <w:lang w:eastAsia="ko-KR"/>
        </w:rPr>
      </w:pPr>
      <w:r w:rsidRPr="007B1473">
        <w:rPr>
          <w:rFonts w:ascii="Times" w:hAnsi="Times"/>
          <w:i/>
          <w:color w:val="000000"/>
          <w:lang w:eastAsia="ko-KR"/>
        </w:rPr>
        <w:t xml:space="preserve">A common timing offset value </w:t>
      </w:r>
    </w:p>
    <w:p w14:paraId="60A55922" w14:textId="77777777" w:rsidR="00572AA8" w:rsidRPr="007B1473" w:rsidRDefault="00572AA8" w:rsidP="00572AA8">
      <w:pPr>
        <w:numPr>
          <w:ilvl w:val="1"/>
          <w:numId w:val="19"/>
        </w:numPr>
        <w:tabs>
          <w:tab w:val="clear" w:pos="1440"/>
          <w:tab w:val="num" w:pos="1724"/>
        </w:tabs>
        <w:spacing w:after="0"/>
        <w:ind w:left="2084"/>
        <w:rPr>
          <w:rFonts w:ascii="Times" w:hAnsi="Times"/>
          <w:i/>
          <w:color w:val="000000"/>
          <w:lang w:eastAsia="ko-KR"/>
        </w:rPr>
      </w:pPr>
      <w:r w:rsidRPr="007B1473">
        <w:rPr>
          <w:rFonts w:ascii="Times" w:hAnsi="Times"/>
          <w:i/>
          <w:color w:val="000000"/>
          <w:lang w:eastAsia="ko-KR"/>
        </w:rPr>
        <w:t>FFS details of the common timing offset</w:t>
      </w:r>
    </w:p>
    <w:p w14:paraId="42595846" w14:textId="77777777" w:rsidR="00572AA8" w:rsidRPr="007B1473" w:rsidRDefault="00572AA8" w:rsidP="00572AA8">
      <w:pPr>
        <w:numPr>
          <w:ilvl w:val="0"/>
          <w:numId w:val="19"/>
        </w:numPr>
        <w:tabs>
          <w:tab w:val="clear" w:pos="720"/>
          <w:tab w:val="num" w:pos="1004"/>
        </w:tabs>
        <w:spacing w:after="0"/>
        <w:ind w:left="1364"/>
        <w:rPr>
          <w:rFonts w:ascii="Times" w:hAnsi="Times"/>
          <w:i/>
          <w:color w:val="000000"/>
          <w:lang w:eastAsia="ko-KR"/>
        </w:rPr>
      </w:pPr>
      <w:r w:rsidRPr="007B1473">
        <w:rPr>
          <w:rFonts w:ascii="Times" w:hAnsi="Times"/>
          <w:i/>
          <w:color w:val="000000"/>
          <w:lang w:eastAsia="ko-KR"/>
        </w:rPr>
        <w:t>FFS: A common timing drift rate</w:t>
      </w:r>
    </w:p>
    <w:p w14:paraId="789C56FC" w14:textId="77777777" w:rsidR="00572AA8" w:rsidRPr="007B1473" w:rsidRDefault="00572AA8" w:rsidP="00572AA8">
      <w:pPr>
        <w:numPr>
          <w:ilvl w:val="0"/>
          <w:numId w:val="18"/>
        </w:numPr>
        <w:spacing w:after="0"/>
        <w:ind w:left="644"/>
        <w:rPr>
          <w:rFonts w:ascii="Times" w:hAnsi="Times"/>
          <w:i/>
          <w:color w:val="000000"/>
          <w:lang w:eastAsia="ko-KR"/>
        </w:rPr>
      </w:pPr>
      <w:r w:rsidRPr="007B1473">
        <w:rPr>
          <w:rFonts w:ascii="Times" w:hAnsi="Times"/>
          <w:i/>
          <w:color w:val="000000"/>
          <w:lang w:eastAsia="ko-KR"/>
        </w:rPr>
        <w:t>Before Msg1/MsgA transmission, the NR NTN UE in idle/inactive mode calculates its TA as follows:</w:t>
      </w:r>
    </w:p>
    <w:p w14:paraId="20C1EE6B" w14:textId="77777777" w:rsidR="00572AA8" w:rsidRPr="007B1473" w:rsidRDefault="00572AA8" w:rsidP="00572AA8">
      <w:pPr>
        <w:ind w:left="644"/>
        <w:rPr>
          <w:rFonts w:ascii="Times" w:hAnsi="Times"/>
          <w:i/>
          <w:color w:val="000000"/>
          <w:lang w:eastAsia="ko-KR"/>
        </w:rPr>
      </w:pPr>
      <w:r w:rsidRPr="007B1473">
        <w:rPr>
          <w:rFonts w:ascii="Times" w:hAnsi="Times"/>
          <w:i/>
          <w:noProof/>
          <w:lang w:val="en-US"/>
        </w:rPr>
        <w:drawing>
          <wp:inline distT="0" distB="0" distL="0" distR="0" wp14:anchorId="0EA7A4E2" wp14:editId="506D2221">
            <wp:extent cx="2416810" cy="201930"/>
            <wp:effectExtent l="0" t="0" r="2540" b="7620"/>
            <wp:docPr id="24" name="Picture 24" descr="cid:image013.png@01D6B99F.FFA30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3.png@01D6B99F.FFA30260"/>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416810" cy="201930"/>
                    </a:xfrm>
                    <a:prstGeom prst="rect">
                      <a:avLst/>
                    </a:prstGeom>
                    <a:noFill/>
                    <a:ln>
                      <a:noFill/>
                    </a:ln>
                  </pic:spPr>
                </pic:pic>
              </a:graphicData>
            </a:graphic>
          </wp:inline>
        </w:drawing>
      </w:r>
    </w:p>
    <w:p w14:paraId="4AE455DD" w14:textId="77777777" w:rsidR="00572AA8" w:rsidRPr="007B1473" w:rsidRDefault="00572AA8" w:rsidP="00572AA8">
      <w:pPr>
        <w:ind w:left="644"/>
        <w:rPr>
          <w:rFonts w:ascii="Times" w:hAnsi="Times"/>
          <w:i/>
          <w:color w:val="000000"/>
          <w:lang w:eastAsia="ko-KR"/>
        </w:rPr>
      </w:pPr>
      <w:r w:rsidRPr="007B1473">
        <w:rPr>
          <w:rFonts w:ascii="Times" w:hAnsi="Times"/>
          <w:i/>
          <w:color w:val="000000"/>
          <w:lang w:eastAsia="ko-KR"/>
        </w:rPr>
        <w:t>Where:</w:t>
      </w:r>
    </w:p>
    <w:p w14:paraId="34BED4B4" w14:textId="77777777" w:rsidR="00572AA8" w:rsidRPr="007B1473" w:rsidRDefault="00572AA8" w:rsidP="00572AA8">
      <w:pPr>
        <w:ind w:left="852"/>
        <w:rPr>
          <w:rFonts w:ascii="Times" w:hAnsi="Times"/>
          <w:i/>
          <w:color w:val="000000"/>
          <w:lang w:eastAsia="ko-KR"/>
        </w:rPr>
      </w:pPr>
      <w:r w:rsidRPr="007B1473">
        <w:rPr>
          <w:rFonts w:ascii="Times" w:hAnsi="Times"/>
          <w:i/>
          <w:noProof/>
          <w:position w:val="-5"/>
          <w:lang w:val="en-US"/>
        </w:rPr>
        <w:drawing>
          <wp:inline distT="0" distB="0" distL="0" distR="0" wp14:anchorId="05C33664" wp14:editId="2D0A4B1C">
            <wp:extent cx="278765" cy="160020"/>
            <wp:effectExtent l="0" t="0" r="6985" b="0"/>
            <wp:docPr id="29" name="Picture 29" descr="cid:image014.png@01D6B99F.FFA30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d:image014.png@01D6B99F.FFA30260"/>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278765" cy="160020"/>
                    </a:xfrm>
                    <a:prstGeom prst="rect">
                      <a:avLst/>
                    </a:prstGeom>
                    <a:noFill/>
                    <a:ln>
                      <a:noFill/>
                    </a:ln>
                  </pic:spPr>
                </pic:pic>
              </a:graphicData>
            </a:graphic>
          </wp:inline>
        </w:drawing>
      </w:r>
      <w:r w:rsidRPr="007B1473">
        <w:rPr>
          <w:rFonts w:ascii="Times" w:hAnsi="Times"/>
          <w:i/>
          <w:color w:val="000000"/>
          <w:lang w:eastAsia="ko-KR"/>
        </w:rPr>
        <w:t>is derived from the User specific TA self-estimation</w:t>
      </w:r>
    </w:p>
    <w:p w14:paraId="17F2D9EE" w14:textId="77777777" w:rsidR="00572AA8" w:rsidRPr="007B1473" w:rsidRDefault="00572AA8" w:rsidP="00572AA8">
      <w:pPr>
        <w:ind w:left="852"/>
        <w:rPr>
          <w:rFonts w:ascii="Times" w:hAnsi="Times"/>
          <w:i/>
          <w:lang w:eastAsia="zh-CN"/>
        </w:rPr>
      </w:pPr>
      <w:r w:rsidRPr="007B1473">
        <w:rPr>
          <w:rFonts w:ascii="Times" w:hAnsi="Times"/>
          <w:i/>
          <w:noProof/>
          <w:position w:val="-5"/>
          <w:lang w:val="en-US"/>
        </w:rPr>
        <w:drawing>
          <wp:inline distT="0" distB="0" distL="0" distR="0" wp14:anchorId="7EF02E29" wp14:editId="5F27D58D">
            <wp:extent cx="83185" cy="160020"/>
            <wp:effectExtent l="0" t="0" r="0" b="0"/>
            <wp:docPr id="30" name="Picture 30" descr="cid:image015.png@01D6B99F.FFA30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d:image015.png@01D6B99F.FFA30260"/>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83185" cy="160020"/>
                    </a:xfrm>
                    <a:prstGeom prst="rect">
                      <a:avLst/>
                    </a:prstGeom>
                    <a:noFill/>
                    <a:ln>
                      <a:noFill/>
                    </a:ln>
                  </pic:spPr>
                </pic:pic>
              </a:graphicData>
            </a:graphic>
          </wp:inline>
        </w:drawing>
      </w:r>
      <w:r w:rsidRPr="007B1473">
        <w:rPr>
          <w:rFonts w:ascii="Times" w:hAnsi="Times"/>
          <w:i/>
          <w:color w:val="000000"/>
          <w:lang w:eastAsia="ko-KR"/>
        </w:rPr>
        <w:t xml:space="preserve"> is derived at least from the common timing offset value if broadcasted by the network. The granularity of </w:t>
      </w:r>
      <w:r w:rsidRPr="007B1473">
        <w:rPr>
          <w:rFonts w:ascii="Times" w:hAnsi="Times"/>
          <w:i/>
          <w:noProof/>
          <w:position w:val="-5"/>
          <w:lang w:val="en-US"/>
        </w:rPr>
        <w:drawing>
          <wp:inline distT="0" distB="0" distL="0" distR="0" wp14:anchorId="16386967" wp14:editId="0D304C78">
            <wp:extent cx="95250" cy="160020"/>
            <wp:effectExtent l="0" t="0" r="0" b="0"/>
            <wp:docPr id="31" name="Picture 31" descr="cid:image016.png@01D6B99F.FFA30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id:image016.png@01D6B99F.FFA30260"/>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95250" cy="160020"/>
                    </a:xfrm>
                    <a:prstGeom prst="rect">
                      <a:avLst/>
                    </a:prstGeom>
                    <a:noFill/>
                    <a:ln>
                      <a:noFill/>
                    </a:ln>
                  </pic:spPr>
                </pic:pic>
              </a:graphicData>
            </a:graphic>
          </wp:inline>
        </w:drawing>
      </w:r>
      <w:r w:rsidRPr="007B1473">
        <w:rPr>
          <w:rFonts w:ascii="Times" w:hAnsi="Times"/>
          <w:i/>
          <w:color w:val="000000"/>
          <w:lang w:eastAsia="ko-KR"/>
        </w:rPr>
        <w:t xml:space="preserve"> and whether </w:t>
      </w:r>
      <w:r w:rsidRPr="007B1473">
        <w:rPr>
          <w:rFonts w:ascii="Times" w:hAnsi="Times"/>
          <w:i/>
          <w:noProof/>
          <w:position w:val="-5"/>
          <w:lang w:val="en-US"/>
        </w:rPr>
        <w:drawing>
          <wp:inline distT="0" distB="0" distL="0" distR="0" wp14:anchorId="10F245FA" wp14:editId="39734C01">
            <wp:extent cx="95250" cy="160020"/>
            <wp:effectExtent l="0" t="0" r="0" b="0"/>
            <wp:docPr id="192" name="Picture 192" descr="cid:image016.png@01D6B99F.FFA30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id:image016.png@01D6B99F.FFA30260"/>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95250" cy="160020"/>
                    </a:xfrm>
                    <a:prstGeom prst="rect">
                      <a:avLst/>
                    </a:prstGeom>
                    <a:noFill/>
                    <a:ln>
                      <a:noFill/>
                    </a:ln>
                  </pic:spPr>
                </pic:pic>
              </a:graphicData>
            </a:graphic>
          </wp:inline>
        </w:drawing>
      </w:r>
      <w:r w:rsidRPr="007B1473">
        <w:rPr>
          <w:rFonts w:ascii="Times" w:hAnsi="Times"/>
          <w:i/>
          <w:color w:val="000000"/>
          <w:lang w:eastAsia="ko-KR"/>
        </w:rPr>
        <w:t> is indicated as a Timing Advance or as a Timing Offset value [unit] are FFS.</w:t>
      </w:r>
      <w:r w:rsidRPr="007B1473">
        <w:rPr>
          <w:rFonts w:ascii="Times" w:hAnsi="Times"/>
          <w:i/>
          <w:color w:val="FF0000"/>
          <w:lang w:eastAsia="zh-CN"/>
        </w:rPr>
        <w:t xml:space="preserve"> </w:t>
      </w:r>
      <w:r w:rsidRPr="007B1473">
        <w:rPr>
          <w:rFonts w:ascii="Times" w:hAnsi="Times"/>
          <w:i/>
          <w:lang w:eastAsia="zh-CN"/>
        </w:rPr>
        <w:t>Upon resolving the FFS, one of the X in the equation will be removed.</w:t>
      </w:r>
    </w:p>
    <w:p w14:paraId="5A9F3F73" w14:textId="77777777" w:rsidR="00572AA8" w:rsidRPr="007B1473" w:rsidRDefault="00572AA8" w:rsidP="00572AA8">
      <w:pPr>
        <w:spacing w:after="0"/>
        <w:ind w:left="852"/>
        <w:rPr>
          <w:rFonts w:ascii="Times" w:hAnsi="Times"/>
          <w:i/>
          <w:lang w:eastAsia="ko-KR"/>
        </w:rPr>
      </w:pPr>
      <w:r w:rsidRPr="007B1473">
        <w:rPr>
          <w:rFonts w:ascii="Times" w:hAnsi="Times"/>
          <w:i/>
          <w:noProof/>
          <w:position w:val="-9"/>
          <w:lang w:val="en-US"/>
        </w:rPr>
        <w:drawing>
          <wp:inline distT="0" distB="0" distL="0" distR="0" wp14:anchorId="1737A772" wp14:editId="4D1F752A">
            <wp:extent cx="617220" cy="178435"/>
            <wp:effectExtent l="0" t="0" r="0" b="0"/>
            <wp:docPr id="193" name="Picture 193" descr="cid:image017.png@01D6B99F.FFA30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id:image017.png@01D6B99F.FFA30260"/>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617220" cy="178435"/>
                    </a:xfrm>
                    <a:prstGeom prst="rect">
                      <a:avLst/>
                    </a:prstGeom>
                    <a:noFill/>
                    <a:ln>
                      <a:noFill/>
                    </a:ln>
                  </pic:spPr>
                </pic:pic>
              </a:graphicData>
            </a:graphic>
          </wp:inline>
        </w:drawing>
      </w:r>
      <w:r w:rsidRPr="007B1473">
        <w:rPr>
          <w:rFonts w:ascii="Times" w:hAnsi="Times"/>
          <w:i/>
          <w:lang w:eastAsia="ko-KR"/>
        </w:rPr>
        <w:t>depends on band and LTE/NR coexistence and is specified in TS 38.213 section 4.2.</w:t>
      </w:r>
    </w:p>
    <w:p w14:paraId="2A51FD43" w14:textId="77777777" w:rsidR="00572AA8" w:rsidRPr="007B1473" w:rsidRDefault="00572AA8" w:rsidP="00572AA8">
      <w:pPr>
        <w:spacing w:after="0"/>
        <w:ind w:left="852"/>
        <w:rPr>
          <w:rFonts w:ascii="Times" w:hAnsi="Times"/>
          <w:i/>
          <w:lang w:eastAsia="ko-KR"/>
        </w:rPr>
      </w:pPr>
      <w:r w:rsidRPr="007B1473">
        <w:rPr>
          <w:rFonts w:ascii="Times" w:hAnsi="Times"/>
          <w:i/>
          <w:noProof/>
          <w:position w:val="-5"/>
          <w:lang w:val="en-US"/>
        </w:rPr>
        <w:drawing>
          <wp:inline distT="0" distB="0" distL="0" distR="0" wp14:anchorId="4ADEA14D" wp14:editId="59DEE708">
            <wp:extent cx="130810" cy="160020"/>
            <wp:effectExtent l="0" t="0" r="2540" b="0"/>
            <wp:docPr id="194" name="Picture 194" descr="cid:image018.png@01D6B99F.FFA30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id:image018.png@01D6B99F.FFA30260"/>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130810" cy="160020"/>
                    </a:xfrm>
                    <a:prstGeom prst="rect">
                      <a:avLst/>
                    </a:prstGeom>
                    <a:noFill/>
                    <a:ln>
                      <a:noFill/>
                    </a:ln>
                  </pic:spPr>
                </pic:pic>
              </a:graphicData>
            </a:graphic>
          </wp:inline>
        </w:drawing>
      </w:r>
      <w:r w:rsidRPr="007B1473">
        <w:rPr>
          <w:rFonts w:ascii="Times" w:hAnsi="Times"/>
          <w:i/>
          <w:lang w:eastAsia="ko-KR"/>
        </w:rPr>
        <w:t xml:space="preserve"> is specified in TS 38.211 section 4.1. </w:t>
      </w:r>
    </w:p>
    <w:p w14:paraId="266DCF0E" w14:textId="77777777" w:rsidR="00572AA8" w:rsidRPr="007B1473" w:rsidRDefault="00572AA8" w:rsidP="00572AA8">
      <w:pPr>
        <w:spacing w:after="0"/>
        <w:ind w:left="568"/>
        <w:rPr>
          <w:rFonts w:ascii="Times" w:hAnsi="Times"/>
          <w:i/>
          <w:color w:val="000000"/>
          <w:lang w:eastAsia="ko-KR"/>
        </w:rPr>
      </w:pPr>
      <w:r w:rsidRPr="007B1473">
        <w:rPr>
          <w:rFonts w:ascii="Times" w:hAnsi="Times"/>
          <w:i/>
          <w:color w:val="000000"/>
          <w:lang w:eastAsia="ko-KR"/>
        </w:rPr>
        <w:t>Note: UE will not assume that the RTT between UE and gNB is equal to the calculated TA for Msg1/Msg A.</w:t>
      </w:r>
    </w:p>
    <w:p w14:paraId="5DAD0C26" w14:textId="77777777" w:rsidR="00572AA8" w:rsidRDefault="00572AA8" w:rsidP="00572AA8">
      <w:pPr>
        <w:pStyle w:val="BodyText"/>
        <w:spacing w:after="0"/>
        <w:jc w:val="both"/>
        <w:rPr>
          <w:lang w:eastAsia="ko-KR"/>
        </w:rPr>
      </w:pPr>
    </w:p>
    <w:p w14:paraId="316D4BA1" w14:textId="623B9BCC" w:rsidR="00D40009" w:rsidRDefault="00572AA8" w:rsidP="00D40009">
      <w:pPr>
        <w:rPr>
          <w:lang w:eastAsia="ko-KR"/>
        </w:rPr>
      </w:pPr>
      <w:r>
        <w:rPr>
          <w:lang w:eastAsia="ko-KR"/>
        </w:rPr>
        <w:t xml:space="preserve">The value of X </w:t>
      </w:r>
      <w:r w:rsidR="00020B44">
        <w:rPr>
          <w:lang w:eastAsia="ko-KR"/>
        </w:rPr>
        <w:t xml:space="preserve">can be </w:t>
      </w:r>
      <w:r w:rsidRPr="008C463E">
        <w:rPr>
          <w:lang w:eastAsia="ko-KR"/>
        </w:rPr>
        <w:t xml:space="preserve">derived from the common timing offset value </w:t>
      </w:r>
      <w:r w:rsidR="00020B44">
        <w:rPr>
          <w:lang w:eastAsia="ko-KR"/>
        </w:rPr>
        <w:t>based</w:t>
      </w:r>
      <w:r>
        <w:rPr>
          <w:lang w:eastAsia="ko-KR"/>
        </w:rPr>
        <w:t xml:space="preserve"> on the assumption in the UE for the TA. </w:t>
      </w:r>
      <w:r w:rsidR="00CA6835" w:rsidRPr="00D76831">
        <w:rPr>
          <w:rFonts w:cs="v4.2.0"/>
        </w:rPr>
        <w:t xml:space="preserve">The reference point for the UE initial transmit timing control requirement </w:t>
      </w:r>
      <w:r w:rsidR="00020B44">
        <w:rPr>
          <w:rFonts w:cs="v4.2.0"/>
        </w:rPr>
        <w:t>is</w:t>
      </w:r>
      <w:r w:rsidR="00CA6835" w:rsidRPr="00D76831">
        <w:rPr>
          <w:rFonts w:cs="v4.2.0"/>
        </w:rPr>
        <w:t xml:space="preserve"> the downlink timing of the reference cell minus</w:t>
      </w:r>
      <w:r w:rsidR="00CA6835">
        <w:rPr>
          <w:rFonts w:cs="v4.2.0"/>
        </w:rPr>
        <w:t xml:space="preserve"> </w:t>
      </w:r>
      <w:r w:rsidR="00CA6835" w:rsidRPr="00B36B53">
        <w:rPr>
          <w:position w:val="-12"/>
        </w:rPr>
        <w:object w:dxaOrig="2140" w:dyaOrig="320" w14:anchorId="62DE2D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6pt;height:14.65pt" o:ole="">
            <v:imagedata r:id="rId25" o:title=""/>
          </v:shape>
          <o:OLEObject Type="Embed" ProgID="Equation.3" ShapeID="_x0000_i1025" DrawAspect="Content" ObjectID="_1672477487" r:id="rId26"/>
        </w:object>
      </w:r>
      <w:r w:rsidR="00CA6835">
        <w:rPr>
          <w:rFonts w:cs="v4.2.0"/>
        </w:rPr>
        <w:t xml:space="preserve">. </w:t>
      </w:r>
      <w:r w:rsidR="00CA6835" w:rsidRPr="00D76831">
        <w:rPr>
          <w:rFonts w:cs="v4.2.0"/>
        </w:rPr>
        <w:t xml:space="preserve"> The downlink timing is defined as the time when the first detected path (in time) of the corresponding downlink frame is received </w:t>
      </w:r>
      <w:r w:rsidR="00CA6835">
        <w:t>from the reference cell</w:t>
      </w:r>
      <w:r w:rsidR="00CA6835" w:rsidRPr="00D76831">
        <w:rPr>
          <w:rFonts w:cs="v4.2.0"/>
        </w:rPr>
        <w:t xml:space="preserve">. </w:t>
      </w:r>
      <w:r w:rsidR="00D40009">
        <w:rPr>
          <w:lang w:eastAsia="ko-KR"/>
        </w:rPr>
        <w:t xml:space="preserve">It is stated in TS 38.211 Section 4.1 that </w:t>
      </w:r>
      <w:r w:rsidR="00D40009">
        <w:t>U</w:t>
      </w:r>
      <w:r w:rsidR="00D40009" w:rsidRPr="00C12953">
        <w:t xml:space="preserve">plink frame number </w:t>
      </w:r>
      <w:r w:rsidR="00D40009" w:rsidRPr="00C12953">
        <w:rPr>
          <w:position w:val="-6"/>
        </w:rPr>
        <w:object w:dxaOrig="139" w:dyaOrig="240" w14:anchorId="74DD1F63">
          <v:shape id="_x0000_i1026" type="#_x0000_t75" style="width:6.35pt;height:11.1pt" o:ole="">
            <v:imagedata r:id="rId27" o:title=""/>
          </v:shape>
          <o:OLEObject Type="Embed" ProgID="Equation.3" ShapeID="_x0000_i1026" DrawAspect="Content" ObjectID="_1672477488" r:id="rId28"/>
        </w:object>
      </w:r>
      <w:r w:rsidR="00D40009" w:rsidRPr="00C12953">
        <w:t xml:space="preserve"> </w:t>
      </w:r>
      <w:r w:rsidR="00D40009">
        <w:t xml:space="preserve">for transmission </w:t>
      </w:r>
      <w:r w:rsidR="00D40009" w:rsidRPr="00C12953">
        <w:t xml:space="preserve">from the UE shall start </w:t>
      </w:r>
      <w:r w:rsidR="00D40009" w:rsidRPr="00B36B53">
        <w:rPr>
          <w:position w:val="-12"/>
        </w:rPr>
        <w:object w:dxaOrig="2140" w:dyaOrig="320" w14:anchorId="620A102D">
          <v:shape id="_x0000_i1027" type="#_x0000_t75" style="width:105.25pt;height:16.2pt" o:ole="">
            <v:imagedata r:id="rId25" o:title=""/>
          </v:shape>
          <o:OLEObject Type="Embed" ProgID="Equation.3" ShapeID="_x0000_i1027" DrawAspect="Content" ObjectID="_1672477489" r:id="rId29"/>
        </w:object>
      </w:r>
      <w:r w:rsidR="00D40009" w:rsidRPr="00C12953">
        <w:t xml:space="preserve"> before the start of the corresponding downlink frame at the UE</w:t>
      </w:r>
      <w:r w:rsidR="00CA6835">
        <w:t xml:space="preserve">. </w:t>
      </w:r>
      <w:r w:rsidR="00CA6835" w:rsidRPr="00D76831">
        <w:rPr>
          <w:rFonts w:cs="v4.2.0"/>
        </w:rPr>
        <w:t>The value of</w:t>
      </w:r>
      <w:r w:rsidR="00CA6835">
        <w:rPr>
          <w:noProof/>
          <w:position w:val="-10"/>
          <w:lang w:val="en-US"/>
        </w:rPr>
        <w:drawing>
          <wp:inline distT="0" distB="0" distL="0" distR="0" wp14:anchorId="130C1DFE" wp14:editId="52E75B6F">
            <wp:extent cx="498475" cy="189865"/>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8475" cy="189865"/>
                    </a:xfrm>
                    <a:prstGeom prst="rect">
                      <a:avLst/>
                    </a:prstGeom>
                    <a:noFill/>
                    <a:ln>
                      <a:noFill/>
                    </a:ln>
                  </pic:spPr>
                </pic:pic>
              </a:graphicData>
            </a:graphic>
          </wp:inline>
        </w:drawing>
      </w:r>
      <w:r w:rsidR="00CA6835" w:rsidRPr="00D76831">
        <w:t xml:space="preserve">depends on the duplex mode of the cell in which the uplink transmission takes place and the frequency range (FR). </w:t>
      </w:r>
      <w:r w:rsidR="00CA6835">
        <w:rPr>
          <w:noProof/>
          <w:position w:val="-10"/>
          <w:lang w:val="en-US"/>
        </w:rPr>
        <w:drawing>
          <wp:inline distT="0" distB="0" distL="0" distR="0" wp14:anchorId="10AB9A14" wp14:editId="2242A232">
            <wp:extent cx="498475" cy="189865"/>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8475" cy="189865"/>
                    </a:xfrm>
                    <a:prstGeom prst="rect">
                      <a:avLst/>
                    </a:prstGeom>
                    <a:noFill/>
                    <a:ln>
                      <a:noFill/>
                    </a:ln>
                  </pic:spPr>
                </pic:pic>
              </a:graphicData>
            </a:graphic>
          </wp:inline>
        </w:drawing>
      </w:r>
      <w:r w:rsidR="00CA6835" w:rsidRPr="00D76831">
        <w:t xml:space="preserve">is defined in </w:t>
      </w:r>
      <w:r w:rsidR="00CA6835" w:rsidRPr="00D76831">
        <w:rPr>
          <w:rFonts w:cs="v4.2.0"/>
        </w:rPr>
        <w:t>Table 7.1.2-2</w:t>
      </w:r>
      <w:r w:rsidR="00CA6835">
        <w:rPr>
          <w:rFonts w:cs="v4.2.0"/>
        </w:rPr>
        <w:t xml:space="preserve"> as shown in Table 1</w:t>
      </w:r>
      <w:r w:rsidR="00CA6835" w:rsidRPr="00D76831">
        <w:rPr>
          <w:rFonts w:cs="v4.2.0"/>
        </w:rPr>
        <w:t>.</w:t>
      </w:r>
    </w:p>
    <w:p w14:paraId="52B7F342" w14:textId="77777777" w:rsidR="00572AA8" w:rsidRDefault="00572AA8" w:rsidP="00572AA8">
      <w:pPr>
        <w:pStyle w:val="BodyText"/>
        <w:spacing w:after="0"/>
        <w:jc w:val="both"/>
        <w:rPr>
          <w:lang w:eastAsia="ko-KR"/>
        </w:rPr>
      </w:pPr>
    </w:p>
    <w:p w14:paraId="7E2E5EEA" w14:textId="77777777" w:rsidR="00D40009" w:rsidRPr="00C12953" w:rsidRDefault="00D40009" w:rsidP="00D40009">
      <w:pPr>
        <w:pStyle w:val="TH"/>
      </w:pPr>
      <w:r>
        <w:object w:dxaOrig="6720" w:dyaOrig="2191" w14:anchorId="6B7B8F1E">
          <v:shape id="_x0000_i1028" type="#_x0000_t75" style="width:271.4pt;height:89.8pt" o:ole="">
            <v:imagedata r:id="rId31" o:title=""/>
          </v:shape>
          <o:OLEObject Type="Embed" ProgID="Visio.Drawing.11" ShapeID="_x0000_i1028" DrawAspect="Content" ObjectID="_1672477490" r:id="rId32"/>
        </w:object>
      </w:r>
    </w:p>
    <w:p w14:paraId="53FC424C" w14:textId="48A9E50E" w:rsidR="00D40009" w:rsidRPr="00D8463B" w:rsidRDefault="00D40009" w:rsidP="00D40009">
      <w:pPr>
        <w:pStyle w:val="TF"/>
      </w:pPr>
      <w:r w:rsidRPr="00C12953">
        <w:t xml:space="preserve">Figure </w:t>
      </w:r>
      <w:r>
        <w:t>1</w:t>
      </w:r>
      <w:r w:rsidRPr="00C12953">
        <w:t>: Uplink-downlink timing relation</w:t>
      </w:r>
      <w:r>
        <w:t>.</w:t>
      </w:r>
    </w:p>
    <w:p w14:paraId="07A54CAF" w14:textId="77777777" w:rsidR="00D40009" w:rsidRDefault="00D40009" w:rsidP="00572AA8">
      <w:pPr>
        <w:pStyle w:val="BodyText"/>
        <w:spacing w:after="0"/>
        <w:jc w:val="both"/>
        <w:rPr>
          <w:lang w:eastAsia="ko-KR"/>
        </w:rPr>
      </w:pPr>
    </w:p>
    <w:p w14:paraId="430B4AC0" w14:textId="77777777" w:rsidR="00CA6835" w:rsidRPr="00D76831" w:rsidRDefault="00CA6835" w:rsidP="00CA6835">
      <w:pPr>
        <w:pStyle w:val="TH"/>
      </w:pPr>
      <w:r w:rsidRPr="00D76831">
        <w:t xml:space="preserve">Table </w:t>
      </w:r>
      <w:r>
        <w:t xml:space="preserve">1 (based on Table </w:t>
      </w:r>
      <w:r w:rsidRPr="00D76831">
        <w:t>7.1.2-2</w:t>
      </w:r>
      <w:r>
        <w:t xml:space="preserve"> in TR 38.133)</w:t>
      </w:r>
      <w:r w:rsidRPr="00D76831">
        <w:t xml:space="preserve">: The Value of </w:t>
      </w:r>
      <w:r>
        <w:rPr>
          <w:noProof/>
          <w:position w:val="-10"/>
          <w:lang w:val="en-US"/>
        </w:rPr>
        <w:drawing>
          <wp:inline distT="0" distB="0" distL="0" distR="0" wp14:anchorId="3F991304" wp14:editId="6E7B4981">
            <wp:extent cx="498475" cy="1898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8475" cy="189865"/>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A6835" w:rsidRPr="00D76831" w14:paraId="60C5D316" w14:textId="77777777" w:rsidTr="00C13EED">
        <w:trPr>
          <w:cantSplit/>
          <w:jc w:val="center"/>
        </w:trPr>
        <w:tc>
          <w:tcPr>
            <w:tcW w:w="3286" w:type="pct"/>
          </w:tcPr>
          <w:p w14:paraId="233F7C59" w14:textId="77777777" w:rsidR="00CA6835" w:rsidRPr="00D76831" w:rsidRDefault="00CA6835" w:rsidP="00C13EED">
            <w:pPr>
              <w:pStyle w:val="TAH"/>
              <w:rPr>
                <w:lang w:eastAsia="zh-CN"/>
              </w:rPr>
            </w:pPr>
            <w:r w:rsidRPr="00D76831">
              <w:t>Frequency range and band of cell used for uplink transmission</w:t>
            </w:r>
          </w:p>
        </w:tc>
        <w:tc>
          <w:tcPr>
            <w:tcW w:w="1714" w:type="pct"/>
          </w:tcPr>
          <w:p w14:paraId="55921894" w14:textId="77777777" w:rsidR="00CA6835" w:rsidRPr="00D76831" w:rsidRDefault="00CA6835" w:rsidP="00C13EED">
            <w:pPr>
              <w:pStyle w:val="TAH"/>
            </w:pPr>
            <w:bookmarkStart w:id="3" w:name="OLE_LINK15"/>
            <w:r>
              <w:rPr>
                <w:noProof/>
                <w:position w:val="-10"/>
                <w:lang w:val="en-US"/>
              </w:rPr>
              <w:drawing>
                <wp:inline distT="0" distB="0" distL="0" distR="0" wp14:anchorId="0ABFDDE4" wp14:editId="7DB02966">
                  <wp:extent cx="498475" cy="18986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8475" cy="189865"/>
                          </a:xfrm>
                          <a:prstGeom prst="rect">
                            <a:avLst/>
                          </a:prstGeom>
                          <a:noFill/>
                          <a:ln>
                            <a:noFill/>
                          </a:ln>
                        </pic:spPr>
                      </pic:pic>
                    </a:graphicData>
                  </a:graphic>
                </wp:inline>
              </w:drawing>
            </w:r>
            <w:bookmarkEnd w:id="3"/>
            <w:r w:rsidRPr="00D76831">
              <w:t>(Unit: T</w:t>
            </w:r>
            <w:r w:rsidRPr="00D76831">
              <w:rPr>
                <w:vertAlign w:val="subscript"/>
              </w:rPr>
              <w:t>C</w:t>
            </w:r>
            <w:r w:rsidRPr="00D76831">
              <w:t>)</w:t>
            </w:r>
          </w:p>
        </w:tc>
      </w:tr>
      <w:tr w:rsidR="00CA6835" w:rsidRPr="00D76831" w14:paraId="41FD8659" w14:textId="77777777" w:rsidTr="00C13EED">
        <w:trPr>
          <w:cantSplit/>
          <w:jc w:val="center"/>
        </w:trPr>
        <w:tc>
          <w:tcPr>
            <w:tcW w:w="3286" w:type="pct"/>
          </w:tcPr>
          <w:p w14:paraId="203FCD5C" w14:textId="77777777" w:rsidR="00CA6835" w:rsidRPr="00D76831" w:rsidRDefault="00CA6835" w:rsidP="00C13EED">
            <w:pPr>
              <w:pStyle w:val="TAL"/>
              <w:rPr>
                <w:rFonts w:eastAsia="MS Mincho"/>
                <w:lang w:eastAsia="ja-JP"/>
              </w:rPr>
            </w:pPr>
            <w:r w:rsidRPr="00D76831">
              <w:t>FR1 FDD band without LTE-NR coexistence cas</w:t>
            </w:r>
            <w:r w:rsidRPr="00D76831">
              <w:rPr>
                <w:rFonts w:eastAsia="MS Mincho" w:hint="eastAsia"/>
                <w:lang w:eastAsia="ja-JP"/>
              </w:rPr>
              <w:t>e or FR1 T</w:t>
            </w:r>
            <w:r w:rsidRPr="00D76831">
              <w:t>DD band without LTE-NR coexistence case</w:t>
            </w:r>
            <w:r w:rsidRPr="00D76831">
              <w:rPr>
                <w:rFonts w:ascii="MS Mincho" w:eastAsia="MS Mincho" w:hAnsi="MS Mincho" w:hint="eastAsia"/>
                <w:lang w:eastAsia="ja-JP"/>
              </w:rPr>
              <w:t xml:space="preserve"> </w:t>
            </w:r>
          </w:p>
        </w:tc>
        <w:tc>
          <w:tcPr>
            <w:tcW w:w="1714" w:type="pct"/>
          </w:tcPr>
          <w:p w14:paraId="4AB5F825" w14:textId="77777777" w:rsidR="00CA6835" w:rsidRPr="00D76831" w:rsidRDefault="00CA6835" w:rsidP="00C13EED">
            <w:pPr>
              <w:pStyle w:val="TAL"/>
              <w:rPr>
                <w:rFonts w:eastAsia="MS Mincho" w:cs="v4.2.0"/>
                <w:lang w:eastAsia="ja-JP"/>
              </w:rPr>
            </w:pPr>
            <w:r w:rsidRPr="00D76831">
              <w:rPr>
                <w:rFonts w:cs="v4.2.0" w:hint="eastAsia"/>
                <w:lang w:eastAsia="ja-JP"/>
              </w:rPr>
              <w:t>2560</w:t>
            </w:r>
            <w:r w:rsidRPr="00D76831">
              <w:rPr>
                <w:rFonts w:cs="v4.2.0"/>
              </w:rPr>
              <w:t>0</w:t>
            </w:r>
            <w:r w:rsidRPr="00D76831">
              <w:rPr>
                <w:rFonts w:eastAsia="MS Mincho" w:cs="v4.2.0" w:hint="eastAsia"/>
                <w:lang w:eastAsia="ja-JP"/>
              </w:rPr>
              <w:t xml:space="preserve"> (Note 1)</w:t>
            </w:r>
          </w:p>
        </w:tc>
      </w:tr>
      <w:tr w:rsidR="00CA6835" w:rsidRPr="00D76831" w14:paraId="5B6AD68A" w14:textId="77777777" w:rsidTr="00C13EED">
        <w:trPr>
          <w:cantSplit/>
          <w:jc w:val="center"/>
        </w:trPr>
        <w:tc>
          <w:tcPr>
            <w:tcW w:w="3286" w:type="pct"/>
          </w:tcPr>
          <w:p w14:paraId="3617D52E" w14:textId="77777777" w:rsidR="00CA6835" w:rsidRPr="00D76831" w:rsidRDefault="00CA6835" w:rsidP="00C13EED">
            <w:pPr>
              <w:pStyle w:val="TAL"/>
            </w:pPr>
            <w:bookmarkStart w:id="4" w:name="OLE_LINK72"/>
            <w:r w:rsidRPr="00D76831">
              <w:rPr>
                <w:lang w:eastAsia="zh-CN"/>
              </w:rPr>
              <w:t>FR1 FDD band with LTE-NR coexistence case</w:t>
            </w:r>
            <w:bookmarkEnd w:id="4"/>
          </w:p>
        </w:tc>
        <w:tc>
          <w:tcPr>
            <w:tcW w:w="1714" w:type="pct"/>
          </w:tcPr>
          <w:p w14:paraId="4B5A1F2D" w14:textId="77777777" w:rsidR="00CA6835" w:rsidRPr="00D76831" w:rsidRDefault="00CA6835" w:rsidP="00C13EED">
            <w:pPr>
              <w:pStyle w:val="TAL"/>
              <w:rPr>
                <w:rFonts w:eastAsia="MS Mincho"/>
                <w:lang w:eastAsia="ja-JP"/>
              </w:rPr>
            </w:pPr>
            <w:r w:rsidRPr="00D76831">
              <w:rPr>
                <w:rFonts w:cs="v4.2.0"/>
              </w:rPr>
              <w:t>0</w:t>
            </w:r>
            <w:r w:rsidRPr="00D76831">
              <w:rPr>
                <w:rFonts w:eastAsia="MS Mincho" w:cs="v4.2.0" w:hint="eastAsia"/>
                <w:lang w:eastAsia="ja-JP"/>
              </w:rPr>
              <w:t xml:space="preserve"> </w:t>
            </w:r>
            <w:r w:rsidRPr="00D76831">
              <w:rPr>
                <w:rFonts w:cs="v4.2.0" w:hint="eastAsia"/>
                <w:lang w:eastAsia="zh-CN"/>
              </w:rPr>
              <w:t>(Note 1)</w:t>
            </w:r>
          </w:p>
        </w:tc>
      </w:tr>
      <w:tr w:rsidR="00CA6835" w:rsidRPr="00D76831" w14:paraId="369596F8" w14:textId="77777777" w:rsidTr="00C13EED">
        <w:trPr>
          <w:cantSplit/>
          <w:jc w:val="center"/>
        </w:trPr>
        <w:tc>
          <w:tcPr>
            <w:tcW w:w="3286" w:type="pct"/>
          </w:tcPr>
          <w:p w14:paraId="2CB55A21" w14:textId="77777777" w:rsidR="00CA6835" w:rsidRPr="00D76831" w:rsidRDefault="00CA6835" w:rsidP="00C13EED">
            <w:pPr>
              <w:pStyle w:val="TAL"/>
              <w:rPr>
                <w:rFonts w:eastAsia="MS Mincho"/>
                <w:lang w:eastAsia="ja-JP"/>
              </w:rPr>
            </w:pPr>
            <w:r w:rsidRPr="00D76831">
              <w:t>FR1 TDD band</w:t>
            </w:r>
            <w:r w:rsidRPr="00D76831">
              <w:rPr>
                <w:rFonts w:eastAsia="MS Mincho" w:hint="eastAsia"/>
                <w:lang w:eastAsia="ja-JP"/>
              </w:rPr>
              <w:t xml:space="preserve"> </w:t>
            </w:r>
            <w:r w:rsidRPr="00D76831">
              <w:rPr>
                <w:lang w:eastAsia="zh-CN"/>
              </w:rPr>
              <w:t>with LTE-NR coexistence case</w:t>
            </w:r>
          </w:p>
        </w:tc>
        <w:tc>
          <w:tcPr>
            <w:tcW w:w="1714" w:type="pct"/>
          </w:tcPr>
          <w:p w14:paraId="444F7057" w14:textId="77777777" w:rsidR="00CA6835" w:rsidRPr="00D76831" w:rsidRDefault="00CA6835" w:rsidP="00C13EED">
            <w:pPr>
              <w:pStyle w:val="TAL"/>
              <w:rPr>
                <w:rFonts w:cs="v4.2.0"/>
                <w:lang w:eastAsia="zh-CN"/>
              </w:rPr>
            </w:pPr>
            <w:r w:rsidRPr="00D76831">
              <w:rPr>
                <w:rFonts w:cs="v4.2.0"/>
              </w:rPr>
              <w:t>39936</w:t>
            </w:r>
            <w:r w:rsidRPr="00D76831">
              <w:rPr>
                <w:rFonts w:cs="v4.2.0" w:hint="eastAsia"/>
                <w:lang w:eastAsia="zh-CN"/>
              </w:rPr>
              <w:t xml:space="preserve"> or 2560</w:t>
            </w:r>
            <w:r w:rsidRPr="00D76831">
              <w:rPr>
                <w:rFonts w:cs="v4.2.0"/>
                <w:lang w:eastAsia="zh-CN"/>
              </w:rPr>
              <w:t>0</w:t>
            </w:r>
            <w:r w:rsidRPr="00D76831">
              <w:rPr>
                <w:rFonts w:cs="v4.2.0" w:hint="eastAsia"/>
                <w:lang w:eastAsia="zh-CN"/>
              </w:rPr>
              <w:t xml:space="preserve"> (Note 1)</w:t>
            </w:r>
          </w:p>
        </w:tc>
      </w:tr>
      <w:tr w:rsidR="00CA6835" w:rsidRPr="00D76831" w14:paraId="3C42E65B" w14:textId="77777777" w:rsidTr="00C13EED">
        <w:trPr>
          <w:cantSplit/>
          <w:jc w:val="center"/>
        </w:trPr>
        <w:tc>
          <w:tcPr>
            <w:tcW w:w="3286" w:type="pct"/>
          </w:tcPr>
          <w:p w14:paraId="23CD6802" w14:textId="77777777" w:rsidR="00CA6835" w:rsidRPr="00D76831" w:rsidDel="00E06E79" w:rsidRDefault="00CA6835" w:rsidP="00C13EED">
            <w:pPr>
              <w:pStyle w:val="TAL"/>
            </w:pPr>
            <w:r w:rsidRPr="00D76831">
              <w:t>FR2</w:t>
            </w:r>
          </w:p>
        </w:tc>
        <w:tc>
          <w:tcPr>
            <w:tcW w:w="1714" w:type="pct"/>
          </w:tcPr>
          <w:p w14:paraId="1A1BEC3F" w14:textId="77777777" w:rsidR="00CA6835" w:rsidRPr="00D76831" w:rsidDel="00E06E79" w:rsidRDefault="00CA6835" w:rsidP="00C13EED">
            <w:pPr>
              <w:pStyle w:val="TAL"/>
              <w:rPr>
                <w:rFonts w:cs="v4.2.0"/>
              </w:rPr>
            </w:pPr>
            <w:r w:rsidRPr="00D76831">
              <w:rPr>
                <w:rFonts w:cs="v4.2.0"/>
              </w:rPr>
              <w:t>13792</w:t>
            </w:r>
          </w:p>
        </w:tc>
      </w:tr>
      <w:tr w:rsidR="00CA6835" w:rsidRPr="00D76831" w14:paraId="134455B7" w14:textId="77777777" w:rsidTr="00C13EED">
        <w:trPr>
          <w:cantSplit/>
          <w:jc w:val="center"/>
        </w:trPr>
        <w:tc>
          <w:tcPr>
            <w:tcW w:w="5000" w:type="pct"/>
            <w:gridSpan w:val="2"/>
          </w:tcPr>
          <w:p w14:paraId="6D8C171C" w14:textId="77777777" w:rsidR="00CA6835" w:rsidRPr="00D76831" w:rsidRDefault="00CA6835" w:rsidP="00C13EED">
            <w:pPr>
              <w:pStyle w:val="TAN"/>
            </w:pPr>
            <w:r w:rsidRPr="00D76831">
              <w:t>Note 1:</w:t>
            </w:r>
            <w:r w:rsidRPr="00D76831">
              <w:tab/>
              <w:t>The UE identifies</w:t>
            </w:r>
            <w:r w:rsidRPr="00D76831">
              <w:rPr>
                <w:rFonts w:hint="eastAsia"/>
              </w:rPr>
              <w:t xml:space="preserve"> </w:t>
            </w:r>
            <w:r>
              <w:rPr>
                <w:b/>
                <w:noProof/>
                <w:position w:val="-10"/>
                <w:lang w:val="en-US"/>
              </w:rPr>
              <w:drawing>
                <wp:inline distT="0" distB="0" distL="0" distR="0" wp14:anchorId="6A312962" wp14:editId="7B0D9433">
                  <wp:extent cx="498475" cy="18986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8475" cy="189865"/>
                          </a:xfrm>
                          <a:prstGeom prst="rect">
                            <a:avLst/>
                          </a:prstGeom>
                          <a:noFill/>
                          <a:ln>
                            <a:noFill/>
                          </a:ln>
                        </pic:spPr>
                      </pic:pic>
                    </a:graphicData>
                  </a:graphic>
                </wp:inline>
              </w:drawing>
            </w:r>
            <w:r w:rsidRPr="00D76831">
              <w:t xml:space="preserve"> based on the information n-TimingAdvanceOffset</w:t>
            </w:r>
            <w:r w:rsidRPr="00D76831" w:rsidDel="00406F3A">
              <w:t xml:space="preserve"> </w:t>
            </w:r>
            <w:r>
              <w:t xml:space="preserve"> according to TS 38.331</w:t>
            </w:r>
            <w:r w:rsidRPr="00D76831">
              <w:t xml:space="preserve">. If UE do not receive the information n-TimingAdvanceOffset, the default value of </w:t>
            </w:r>
            <w:r>
              <w:rPr>
                <w:b/>
                <w:noProof/>
                <w:position w:val="-10"/>
                <w:lang w:val="en-US"/>
              </w:rPr>
              <w:drawing>
                <wp:inline distT="0" distB="0" distL="0" distR="0" wp14:anchorId="52FB758B" wp14:editId="13D929A5">
                  <wp:extent cx="498475" cy="18986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8475" cy="189865"/>
                          </a:xfrm>
                          <a:prstGeom prst="rect">
                            <a:avLst/>
                          </a:prstGeom>
                          <a:noFill/>
                          <a:ln>
                            <a:noFill/>
                          </a:ln>
                        </pic:spPr>
                      </pic:pic>
                    </a:graphicData>
                  </a:graphic>
                </wp:inline>
              </w:drawing>
            </w:r>
            <w:r w:rsidRPr="00D76831">
              <w:t xml:space="preserve"> is set as </w:t>
            </w:r>
            <w:r w:rsidRPr="00D76831">
              <w:rPr>
                <w:rFonts w:hint="eastAsia"/>
                <w:lang w:eastAsia="ja-JP"/>
              </w:rPr>
              <w:t>2560</w:t>
            </w:r>
            <w:r w:rsidRPr="00D76831">
              <w:t>0 for FR1 band.</w:t>
            </w:r>
          </w:p>
          <w:p w14:paraId="325F7626" w14:textId="77777777" w:rsidR="00CA6835" w:rsidRPr="00D76831" w:rsidRDefault="00CA6835" w:rsidP="00C13EED">
            <w:pPr>
              <w:pStyle w:val="TAN"/>
            </w:pPr>
            <w:r w:rsidRPr="00D76831">
              <w:t>Note 2:</w:t>
            </w:r>
            <w:r w:rsidRPr="00D76831">
              <w:tab/>
              <w:t xml:space="preserve">The value of </w:t>
            </w:r>
            <w:r>
              <w:rPr>
                <w:b/>
                <w:noProof/>
                <w:position w:val="-10"/>
                <w:lang w:val="en-US"/>
              </w:rPr>
              <w:drawing>
                <wp:inline distT="0" distB="0" distL="0" distR="0" wp14:anchorId="0D1F51BF" wp14:editId="058FC5B6">
                  <wp:extent cx="498475" cy="1898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8475" cy="189865"/>
                          </a:xfrm>
                          <a:prstGeom prst="rect">
                            <a:avLst/>
                          </a:prstGeom>
                          <a:noFill/>
                          <a:ln>
                            <a:noFill/>
                          </a:ln>
                        </pic:spPr>
                      </pic:pic>
                    </a:graphicData>
                  </a:graphic>
                </wp:inline>
              </w:drawing>
            </w:r>
            <w:r w:rsidRPr="00D76831">
              <w:rPr>
                <w:b/>
              </w:rPr>
              <w:t xml:space="preserve"> </w:t>
            </w:r>
            <w:r w:rsidRPr="00D76831">
              <w:t>that applies to the supplementary UL carrier is determined from the non-supplementary UL carrier.</w:t>
            </w:r>
          </w:p>
        </w:tc>
      </w:tr>
    </w:tbl>
    <w:p w14:paraId="77A088DE" w14:textId="77777777" w:rsidR="00CA6835" w:rsidRDefault="00CA6835" w:rsidP="00CA6835">
      <w:pPr>
        <w:rPr>
          <w:lang w:eastAsia="ko-KR"/>
        </w:rPr>
      </w:pPr>
    </w:p>
    <w:p w14:paraId="7AD73A4D" w14:textId="1D77740A" w:rsidR="00D40009" w:rsidRDefault="00CA6835" w:rsidP="00CA6835">
      <w:pPr>
        <w:rPr>
          <w:rFonts w:cs="v4.2.0"/>
        </w:rPr>
      </w:pPr>
      <w:r>
        <w:rPr>
          <w:lang w:eastAsia="ko-KR"/>
        </w:rPr>
        <w:t>A</w:t>
      </w:r>
      <w:r w:rsidR="00D40009">
        <w:rPr>
          <w:lang w:eastAsia="ko-KR"/>
        </w:rPr>
        <w:t>s</w:t>
      </w:r>
      <w:r w:rsidR="00020B44">
        <w:rPr>
          <w:lang w:eastAsia="ko-KR"/>
        </w:rPr>
        <w:t xml:space="preserve"> an example, in</w:t>
      </w:r>
      <w:r w:rsidR="00D40009">
        <w:rPr>
          <w:lang w:eastAsia="ko-KR"/>
        </w:rPr>
        <w:t xml:space="preserve"> </w:t>
      </w:r>
      <w:r w:rsidR="00D40009" w:rsidRPr="00D40009">
        <w:rPr>
          <w:lang w:eastAsia="ko-KR"/>
        </w:rPr>
        <w:t>FR1 FDD band without LTE-NR coexistence case</w:t>
      </w:r>
      <w:r>
        <w:rPr>
          <w:lang w:eastAsia="ko-KR"/>
        </w:rPr>
        <w:t xml:space="preserve">, </w:t>
      </w:r>
      <w:r w:rsidR="00D40009">
        <w:rPr>
          <w:lang w:eastAsia="ko-KR"/>
        </w:rPr>
        <w:t>N</w:t>
      </w:r>
      <w:r w:rsidR="00D40009" w:rsidRPr="00CA6835">
        <w:rPr>
          <w:vertAlign w:val="subscript"/>
          <w:lang w:eastAsia="ko-KR"/>
        </w:rPr>
        <w:t>TA offset</w:t>
      </w:r>
      <w:r w:rsidR="00D40009">
        <w:rPr>
          <w:lang w:eastAsia="ko-KR"/>
        </w:rPr>
        <w:t xml:space="preserve"> = 25600 * Tc =  13.02 µs,  where </w:t>
      </w:r>
      <w:r w:rsidR="00D40009" w:rsidRPr="00D40009">
        <w:rPr>
          <w:lang w:eastAsia="ko-KR"/>
        </w:rPr>
        <w:t>Tc = 1/(480000 x 4096).</w:t>
      </w:r>
      <w:r w:rsidR="00D40009">
        <w:rPr>
          <w:lang w:eastAsia="ko-KR"/>
        </w:rPr>
        <w:t xml:space="preserve"> The value of T</w:t>
      </w:r>
      <w:r w:rsidR="00D40009" w:rsidRPr="00CA6835">
        <w:rPr>
          <w:vertAlign w:val="subscript"/>
          <w:lang w:eastAsia="ko-KR"/>
        </w:rPr>
        <w:t>TA</w:t>
      </w:r>
      <w:r w:rsidR="00D40009">
        <w:rPr>
          <w:lang w:eastAsia="ko-KR"/>
        </w:rPr>
        <w:t xml:space="preserve"> = </w:t>
      </w:r>
      <w:r w:rsidR="00D40009">
        <w:rPr>
          <w:noProof/>
          <w:position w:val="-10"/>
          <w:lang w:val="en-US"/>
        </w:rPr>
        <w:drawing>
          <wp:inline distT="0" distB="0" distL="0" distR="0" wp14:anchorId="59B3E07A" wp14:editId="64B78D52">
            <wp:extent cx="1146175" cy="189865"/>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46175" cy="189865"/>
                    </a:xfrm>
                    <a:prstGeom prst="rect">
                      <a:avLst/>
                    </a:prstGeom>
                    <a:noFill/>
                    <a:ln>
                      <a:noFill/>
                    </a:ln>
                  </pic:spPr>
                </pic:pic>
              </a:graphicData>
            </a:graphic>
          </wp:inline>
        </w:drawing>
      </w:r>
      <w:r w:rsidR="00D40009" w:rsidRPr="00D76831">
        <w:rPr>
          <w:rFonts w:cs="v4.2.0"/>
        </w:rPr>
        <w:t xml:space="preserve"> </w:t>
      </w:r>
      <w:r w:rsidR="00D40009" w:rsidRPr="00D76831">
        <w:t xml:space="preserve">(in </w:t>
      </w:r>
      <w:r w:rsidR="00D40009" w:rsidRPr="00D76831">
        <w:rPr>
          <w:i/>
        </w:rPr>
        <w:t>T</w:t>
      </w:r>
      <w:r w:rsidR="00D40009" w:rsidRPr="00D76831">
        <w:rPr>
          <w:i/>
          <w:vertAlign w:val="subscript"/>
        </w:rPr>
        <w:t>c</w:t>
      </w:r>
      <w:r w:rsidR="00D40009" w:rsidRPr="00D76831">
        <w:t xml:space="preserve"> units) </w:t>
      </w:r>
      <w:r w:rsidR="00D40009" w:rsidRPr="00D76831">
        <w:rPr>
          <w:rFonts w:cs="v4.2.0"/>
        </w:rPr>
        <w:t xml:space="preserve">for other channels </w:t>
      </w:r>
      <w:r w:rsidR="00D40009">
        <w:rPr>
          <w:rFonts w:cs="v4.2.0"/>
        </w:rPr>
        <w:t xml:space="preserve">than PRACH </w:t>
      </w:r>
      <w:r w:rsidR="00D40009" w:rsidRPr="00D76831">
        <w:rPr>
          <w:rFonts w:cs="v4.2.0"/>
        </w:rPr>
        <w:t>is the difference between UE transmission timing and the downlink timing immediately after when the last timing advance</w:t>
      </w:r>
      <w:r>
        <w:rPr>
          <w:rFonts w:cs="v4.2.0"/>
        </w:rPr>
        <w:t xml:space="preserve"> </w:t>
      </w:r>
      <w:r w:rsidRPr="00D76831">
        <w:rPr>
          <w:rFonts w:cs="v4.2.0"/>
        </w:rPr>
        <w:t xml:space="preserve">in clause 7.3 </w:t>
      </w:r>
      <w:r>
        <w:rPr>
          <w:rFonts w:cs="v4.2.0"/>
        </w:rPr>
        <w:t>(in TS 36.133) was applied. F</w:t>
      </w:r>
      <w:r w:rsidR="00D40009">
        <w:rPr>
          <w:rFonts w:cs="v4.2.0"/>
        </w:rPr>
        <w:t>or PRACH, N</w:t>
      </w:r>
      <w:r w:rsidR="00D40009" w:rsidRPr="00CA6835">
        <w:rPr>
          <w:vertAlign w:val="subscript"/>
        </w:rPr>
        <w:t>TA</w:t>
      </w:r>
      <w:r w:rsidR="00D40009">
        <w:rPr>
          <w:rFonts w:cs="v4.2.0"/>
        </w:rPr>
        <w:t xml:space="preserve"> is set to 0</w:t>
      </w:r>
      <w:r>
        <w:rPr>
          <w:rFonts w:cs="v4.2.0"/>
        </w:rPr>
        <w:t xml:space="preserve">. For other channels, </w:t>
      </w:r>
      <w:r w:rsidRPr="00D76831">
        <w:rPr>
          <w:rFonts w:cs="v4.2.0"/>
          <w:i/>
        </w:rPr>
        <w:t>N</w:t>
      </w:r>
      <w:r w:rsidRPr="00D76831">
        <w:rPr>
          <w:rFonts w:cs="v4.2.0"/>
          <w:vertAlign w:val="subscript"/>
        </w:rPr>
        <w:t>TA</w:t>
      </w:r>
      <w:r w:rsidRPr="00D76831">
        <w:rPr>
          <w:rFonts w:cs="v4.2.0"/>
        </w:rPr>
        <w:t xml:space="preserve"> is not changed until </w:t>
      </w:r>
      <w:r>
        <w:rPr>
          <w:rFonts w:cs="v4.2.0"/>
        </w:rPr>
        <w:t>next timing advance is received</w:t>
      </w:r>
      <w:r w:rsidRPr="00D76831">
        <w:rPr>
          <w:rFonts w:cs="v4.2.0"/>
        </w:rPr>
        <w:t>.</w:t>
      </w:r>
      <w:r>
        <w:rPr>
          <w:rFonts w:cs="v4.2.0"/>
        </w:rPr>
        <w:t xml:space="preserve"> </w:t>
      </w:r>
      <w:r>
        <w:rPr>
          <w:lang w:eastAsia="ko-KR"/>
        </w:rPr>
        <w:t xml:space="preserve">The value of </w:t>
      </w:r>
      <w:r w:rsidR="00D40009">
        <w:rPr>
          <w:lang w:eastAsia="ko-KR"/>
        </w:rPr>
        <w:t xml:space="preserve">X in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TA</m:t>
            </m:r>
          </m:sub>
        </m:sSub>
        <m:r>
          <w:rPr>
            <w:rFonts w:ascii="Cambria Math" w:hAnsi="Cambria Math" w:cs="v4.2.0"/>
          </w:rPr>
          <m:t>=</m:t>
        </m:r>
        <m:d>
          <m:dPr>
            <m:ctrlPr>
              <w:rPr>
                <w:rFonts w:ascii="Cambria Math" w:hAnsi="Cambria Math" w:cs="v4.2.0"/>
                <w:i/>
              </w:rPr>
            </m:ctrlPr>
          </m:dPr>
          <m:e>
            <m:sSub>
              <m:sSubPr>
                <m:ctrlPr>
                  <w:rPr>
                    <w:rFonts w:ascii="Cambria Math" w:hAnsi="Cambria Math" w:cs="v4.2.0"/>
                    <w:i/>
                  </w:rPr>
                </m:ctrlPr>
              </m:sSubPr>
              <m:e>
                <m:r>
                  <w:rPr>
                    <w:rFonts w:ascii="Cambria Math" w:hAnsi="Cambria Math" w:cs="v4.2.0"/>
                  </w:rPr>
                  <m:t>N</m:t>
                </m:r>
              </m:e>
              <m:sub>
                <m:r>
                  <w:rPr>
                    <w:rFonts w:ascii="Cambria Math" w:hAnsi="Cambria Math" w:cs="v4.2.0"/>
                  </w:rPr>
                  <m:t>TA</m:t>
                </m:r>
              </m:sub>
            </m:sSub>
            <m:r>
              <w:rPr>
                <w:rFonts w:ascii="Cambria Math" w:hAnsi="Cambria Math" w:cs="v4.2.0"/>
              </w:rPr>
              <m:t>+</m:t>
            </m:r>
            <m:sSub>
              <m:sSubPr>
                <m:ctrlPr>
                  <w:rPr>
                    <w:rFonts w:ascii="Cambria Math" w:hAnsi="Cambria Math" w:cs="v4.2.0"/>
                    <w:i/>
                  </w:rPr>
                </m:ctrlPr>
              </m:sSubPr>
              <m:e>
                <m:r>
                  <w:rPr>
                    <w:rFonts w:ascii="Cambria Math" w:hAnsi="Cambria Math" w:cs="v4.2.0"/>
                  </w:rPr>
                  <m:t>N</m:t>
                </m:r>
              </m:e>
              <m:sub>
                <m:r>
                  <w:rPr>
                    <w:rFonts w:ascii="Cambria Math" w:hAnsi="Cambria Math" w:cs="v4.2.0"/>
                  </w:rPr>
                  <m:t>TA offset</m:t>
                </m:r>
              </m:sub>
            </m:sSub>
            <m:r>
              <w:rPr>
                <w:rFonts w:ascii="Cambria Math" w:hAnsi="Cambria Math" w:cs="v4.2.0"/>
              </w:rPr>
              <m:t>+</m:t>
            </m:r>
            <m:d>
              <m:dPr>
                <m:begChr m:val="["/>
                <m:endChr m:val="]"/>
                <m:ctrlPr>
                  <w:rPr>
                    <w:rFonts w:ascii="Cambria Math" w:hAnsi="Cambria Math" w:cs="v4.2.0"/>
                    <w:i/>
                  </w:rPr>
                </m:ctrlPr>
              </m:dPr>
              <m:e>
                <m:r>
                  <w:rPr>
                    <w:rFonts w:ascii="Cambria Math" w:hAnsi="Cambria Math" w:cs="v4.2.0"/>
                  </w:rPr>
                  <m:t>X</m:t>
                </m:r>
              </m:e>
            </m:d>
          </m:e>
        </m:d>
        <m:sSub>
          <m:sSubPr>
            <m:ctrlPr>
              <w:rPr>
                <w:rFonts w:ascii="Cambria Math" w:hAnsi="Cambria Math" w:cs="v4.2.0"/>
                <w:i/>
              </w:rPr>
            </m:ctrlPr>
          </m:sSubPr>
          <m:e>
            <m:r>
              <w:rPr>
                <w:rFonts w:ascii="Cambria Math" w:hAnsi="Cambria Math" w:cs="v4.2.0"/>
              </w:rPr>
              <m:t>×T</m:t>
            </m:r>
          </m:e>
          <m:sub>
            <m:r>
              <w:rPr>
                <w:rFonts w:ascii="Cambria Math" w:hAnsi="Cambria Math" w:cs="v4.2.0"/>
              </w:rPr>
              <m:t>c</m:t>
            </m:r>
          </m:sub>
        </m:sSub>
        <m:r>
          <w:rPr>
            <w:rFonts w:ascii="Cambria Math" w:hAnsi="Cambria Math" w:cs="v4.2.0"/>
          </w:rPr>
          <m:t xml:space="preserve"> </m:t>
        </m:r>
        <m:d>
          <m:dPr>
            <m:begChr m:val="["/>
            <m:endChr m:val="]"/>
            <m:ctrlPr>
              <w:rPr>
                <w:rFonts w:ascii="Cambria Math" w:hAnsi="Cambria Math" w:cs="v4.2.0"/>
                <w:i/>
              </w:rPr>
            </m:ctrlPr>
          </m:dPr>
          <m:e>
            <m:r>
              <w:rPr>
                <w:rFonts w:ascii="Cambria Math" w:hAnsi="Cambria Math" w:cs="v4.2.0"/>
              </w:rPr>
              <m:t>+X</m:t>
            </m:r>
          </m:e>
        </m:d>
      </m:oMath>
      <w:r w:rsidR="00D40009">
        <w:t xml:space="preserve">  depends on the assumption for the </w:t>
      </w:r>
      <w:r w:rsidR="00D40009" w:rsidRPr="00D40009">
        <w:t>UL subframe and DL subframe timing align</w:t>
      </w:r>
      <w:r w:rsidR="00D40009">
        <w:t xml:space="preserve">ment – i.e. whether it is assumed to be at the </w:t>
      </w:r>
      <w:r w:rsidR="00D40009" w:rsidRPr="00D40009">
        <w:t>gNB</w:t>
      </w:r>
      <w:r w:rsidR="00D40009">
        <w:t xml:space="preserve"> (as in normal cellular) or at the satellite. It is up to the network to configure the value of X based on the assumption.</w:t>
      </w:r>
    </w:p>
    <w:p w14:paraId="75FC0291" w14:textId="2219E7EC" w:rsidR="00572AA8" w:rsidRPr="00D40009" w:rsidRDefault="00D40009" w:rsidP="00572AA8">
      <w:pPr>
        <w:pStyle w:val="BodyText"/>
        <w:spacing w:after="0"/>
        <w:jc w:val="both"/>
        <w:rPr>
          <w:i/>
          <w:lang w:eastAsia="ko-KR"/>
        </w:rPr>
      </w:pPr>
      <w:r w:rsidRPr="00D40009">
        <w:rPr>
          <w:rFonts w:cs="v4.2.0"/>
          <w:b/>
          <w:i/>
        </w:rPr>
        <w:t>Proposal 1</w:t>
      </w:r>
      <w:r w:rsidRPr="00D40009">
        <w:rPr>
          <w:rFonts w:cs="v4.2.0"/>
          <w:i/>
        </w:rPr>
        <w:t xml:space="preserve">: </w:t>
      </w:r>
      <w:r w:rsidRPr="00D40009">
        <w:rPr>
          <w:i/>
          <w:lang w:eastAsia="ko-KR"/>
        </w:rPr>
        <w:t xml:space="preserve">The value of X in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TA</m:t>
            </m:r>
          </m:sub>
        </m:sSub>
        <m:r>
          <w:rPr>
            <w:rFonts w:ascii="Cambria Math" w:hAnsi="Cambria Math" w:cs="v4.2.0"/>
          </w:rPr>
          <m:t>=</m:t>
        </m:r>
        <m:d>
          <m:dPr>
            <m:ctrlPr>
              <w:rPr>
                <w:rFonts w:ascii="Cambria Math" w:hAnsi="Cambria Math" w:cs="v4.2.0"/>
                <w:i/>
              </w:rPr>
            </m:ctrlPr>
          </m:dPr>
          <m:e>
            <m:sSub>
              <m:sSubPr>
                <m:ctrlPr>
                  <w:rPr>
                    <w:rFonts w:ascii="Cambria Math" w:hAnsi="Cambria Math" w:cs="v4.2.0"/>
                    <w:i/>
                  </w:rPr>
                </m:ctrlPr>
              </m:sSubPr>
              <m:e>
                <m:r>
                  <w:rPr>
                    <w:rFonts w:ascii="Cambria Math" w:hAnsi="Cambria Math" w:cs="v4.2.0"/>
                  </w:rPr>
                  <m:t>N</m:t>
                </m:r>
              </m:e>
              <m:sub>
                <m:r>
                  <w:rPr>
                    <w:rFonts w:ascii="Cambria Math" w:hAnsi="Cambria Math" w:cs="v4.2.0"/>
                  </w:rPr>
                  <m:t>TA</m:t>
                </m:r>
              </m:sub>
            </m:sSub>
            <m:r>
              <w:rPr>
                <w:rFonts w:ascii="Cambria Math" w:hAnsi="Cambria Math" w:cs="v4.2.0"/>
              </w:rPr>
              <m:t>+</m:t>
            </m:r>
            <m:sSub>
              <m:sSubPr>
                <m:ctrlPr>
                  <w:rPr>
                    <w:rFonts w:ascii="Cambria Math" w:hAnsi="Cambria Math" w:cs="v4.2.0"/>
                    <w:i/>
                  </w:rPr>
                </m:ctrlPr>
              </m:sSubPr>
              <m:e>
                <m:r>
                  <w:rPr>
                    <w:rFonts w:ascii="Cambria Math" w:hAnsi="Cambria Math" w:cs="v4.2.0"/>
                  </w:rPr>
                  <m:t>N</m:t>
                </m:r>
              </m:e>
              <m:sub>
                <m:r>
                  <w:rPr>
                    <w:rFonts w:ascii="Cambria Math" w:hAnsi="Cambria Math" w:cs="v4.2.0"/>
                  </w:rPr>
                  <m:t>TA offset</m:t>
                </m:r>
              </m:sub>
            </m:sSub>
            <m:r>
              <w:rPr>
                <w:rFonts w:ascii="Cambria Math" w:hAnsi="Cambria Math" w:cs="v4.2.0"/>
              </w:rPr>
              <m:t>+</m:t>
            </m:r>
            <m:d>
              <m:dPr>
                <m:begChr m:val="["/>
                <m:endChr m:val="]"/>
                <m:ctrlPr>
                  <w:rPr>
                    <w:rFonts w:ascii="Cambria Math" w:hAnsi="Cambria Math" w:cs="v4.2.0"/>
                    <w:i/>
                  </w:rPr>
                </m:ctrlPr>
              </m:dPr>
              <m:e>
                <m:r>
                  <w:rPr>
                    <w:rFonts w:ascii="Cambria Math" w:hAnsi="Cambria Math" w:cs="v4.2.0"/>
                  </w:rPr>
                  <m:t>X</m:t>
                </m:r>
              </m:e>
            </m:d>
          </m:e>
        </m:d>
        <m:sSub>
          <m:sSubPr>
            <m:ctrlPr>
              <w:rPr>
                <w:rFonts w:ascii="Cambria Math" w:hAnsi="Cambria Math" w:cs="v4.2.0"/>
                <w:i/>
              </w:rPr>
            </m:ctrlPr>
          </m:sSubPr>
          <m:e>
            <m:r>
              <w:rPr>
                <w:rFonts w:ascii="Cambria Math" w:hAnsi="Cambria Math" w:cs="v4.2.0"/>
              </w:rPr>
              <m:t>×T</m:t>
            </m:r>
          </m:e>
          <m:sub>
            <m:r>
              <w:rPr>
                <w:rFonts w:ascii="Cambria Math" w:hAnsi="Cambria Math" w:cs="v4.2.0"/>
              </w:rPr>
              <m:t>c</m:t>
            </m:r>
          </m:sub>
        </m:sSub>
        <m:r>
          <w:rPr>
            <w:rFonts w:ascii="Cambria Math" w:hAnsi="Cambria Math" w:cs="v4.2.0"/>
          </w:rPr>
          <m:t xml:space="preserve"> </m:t>
        </m:r>
        <m:d>
          <m:dPr>
            <m:begChr m:val="["/>
            <m:endChr m:val="]"/>
            <m:ctrlPr>
              <w:rPr>
                <w:rFonts w:ascii="Cambria Math" w:hAnsi="Cambria Math" w:cs="v4.2.0"/>
                <w:i/>
              </w:rPr>
            </m:ctrlPr>
          </m:dPr>
          <m:e>
            <m:r>
              <w:rPr>
                <w:rFonts w:ascii="Cambria Math" w:hAnsi="Cambria Math" w:cs="v4.2.0"/>
              </w:rPr>
              <m:t>+X</m:t>
            </m:r>
          </m:e>
        </m:d>
      </m:oMath>
      <w:r w:rsidRPr="00D40009">
        <w:rPr>
          <w:i/>
        </w:rPr>
        <w:t xml:space="preserve"> </w:t>
      </w:r>
      <w:r w:rsidRPr="00D40009">
        <w:rPr>
          <w:i/>
          <w:lang w:eastAsia="ko-KR"/>
        </w:rPr>
        <w:t>shall be determined as:</w:t>
      </w:r>
    </w:p>
    <w:p w14:paraId="15C410CD" w14:textId="07388E31" w:rsidR="00D40009" w:rsidRPr="00D40009" w:rsidRDefault="00D40009" w:rsidP="00D40009">
      <w:pPr>
        <w:pStyle w:val="BodyText"/>
        <w:numPr>
          <w:ilvl w:val="0"/>
          <w:numId w:val="18"/>
        </w:numPr>
        <w:spacing w:after="0"/>
        <w:jc w:val="both"/>
        <w:rPr>
          <w:rFonts w:cs="v4.2.0"/>
          <w:i/>
        </w:rPr>
      </w:pPr>
      <w:r w:rsidRPr="00D40009">
        <w:rPr>
          <w:i/>
        </w:rPr>
        <w:t xml:space="preserve">UL subframe and DL subframe timing aligned at the gNB: </w:t>
      </w:r>
      <m:oMath>
        <m:r>
          <w:rPr>
            <w:rFonts w:ascii="Cambria Math" w:hAnsi="Cambria Math" w:cs="v4.2.0"/>
          </w:rPr>
          <m:t>X</m:t>
        </m:r>
        <m:sSub>
          <m:sSubPr>
            <m:ctrlPr>
              <w:rPr>
                <w:rFonts w:ascii="Cambria Math" w:hAnsi="Cambria Math" w:cs="v4.2.0"/>
                <w:i/>
              </w:rPr>
            </m:ctrlPr>
          </m:sSubPr>
          <m:e>
            <m:r>
              <w:rPr>
                <w:rFonts w:ascii="Cambria Math" w:hAnsi="Cambria Math" w:cs="v4.2.0"/>
              </w:rPr>
              <m:t>×T</m:t>
            </m:r>
          </m:e>
          <m:sub>
            <m:r>
              <w:rPr>
                <w:rFonts w:ascii="Cambria Math" w:hAnsi="Cambria Math" w:cs="v4.2.0"/>
              </w:rPr>
              <m:t>c</m:t>
            </m:r>
          </m:sub>
        </m:sSub>
        <m:r>
          <w:rPr>
            <w:rFonts w:ascii="Cambria Math" w:hAnsi="Cambria Math" w:cs="v4.2.0"/>
          </w:rPr>
          <m:t>=</m:t>
        </m:r>
        <m:sSub>
          <m:sSubPr>
            <m:ctrlPr>
              <w:rPr>
                <w:rFonts w:ascii="Cambria Math" w:hAnsi="Cambria Math" w:cs="v4.2.0"/>
                <w:i/>
              </w:rPr>
            </m:ctrlPr>
          </m:sSubPr>
          <m:e>
            <m:r>
              <w:rPr>
                <w:rFonts w:ascii="Cambria Math" w:hAnsi="Cambria Math" w:cs="v4.2.0"/>
              </w:rPr>
              <m:t>RTD</m:t>
            </m:r>
          </m:e>
          <m:sub>
            <m:r>
              <w:rPr>
                <w:rFonts w:ascii="Cambria Math" w:hAnsi="Cambria Math" w:cs="v4.2.0"/>
              </w:rPr>
              <m:t>feeder link</m:t>
            </m:r>
          </m:sub>
        </m:sSub>
      </m:oMath>
      <w:r w:rsidRPr="00D40009">
        <w:rPr>
          <w:rFonts w:cs="v4.2.0"/>
          <w:i/>
        </w:rPr>
        <w:t xml:space="preserve"> if X is expressed at a unit of Tc or </w:t>
      </w:r>
      <m:oMath>
        <m:r>
          <w:rPr>
            <w:rFonts w:ascii="Cambria Math" w:hAnsi="Cambria Math" w:cs="v4.2.0"/>
          </w:rPr>
          <m:t>X=</m:t>
        </m:r>
        <m:sSub>
          <m:sSubPr>
            <m:ctrlPr>
              <w:rPr>
                <w:rFonts w:ascii="Cambria Math" w:hAnsi="Cambria Math" w:cs="v4.2.0"/>
                <w:i/>
              </w:rPr>
            </m:ctrlPr>
          </m:sSubPr>
          <m:e>
            <m:r>
              <w:rPr>
                <w:rFonts w:ascii="Cambria Math" w:hAnsi="Cambria Math" w:cs="v4.2.0"/>
              </w:rPr>
              <m:t>RTD</m:t>
            </m:r>
          </m:e>
          <m:sub>
            <m:r>
              <w:rPr>
                <w:rFonts w:ascii="Cambria Math" w:hAnsi="Cambria Math" w:cs="v4.2.0"/>
              </w:rPr>
              <m:t>feeder link</m:t>
            </m:r>
          </m:sub>
        </m:sSub>
      </m:oMath>
      <w:r w:rsidRPr="00D40009">
        <w:rPr>
          <w:rFonts w:cs="v4.2.0"/>
          <w:i/>
        </w:rPr>
        <w:t xml:space="preserve">  if expressed as a unit of time</w:t>
      </w:r>
    </w:p>
    <w:p w14:paraId="7313CBF4" w14:textId="77777777" w:rsidR="00D40009" w:rsidRPr="00D40009" w:rsidRDefault="00D40009" w:rsidP="00D40009">
      <w:pPr>
        <w:pStyle w:val="BodyText"/>
        <w:numPr>
          <w:ilvl w:val="0"/>
          <w:numId w:val="18"/>
        </w:numPr>
        <w:spacing w:after="0"/>
        <w:jc w:val="both"/>
        <w:rPr>
          <w:rFonts w:cs="v4.2.0"/>
          <w:i/>
        </w:rPr>
      </w:pPr>
      <w:r w:rsidRPr="00D40009">
        <w:rPr>
          <w:i/>
        </w:rPr>
        <w:t>UL subframe and DL subframe timing aligned at the satellite: X = 0.</w:t>
      </w:r>
    </w:p>
    <w:p w14:paraId="392F1EBA" w14:textId="1FB3A5A0" w:rsidR="00572AA8" w:rsidRPr="00D40009" w:rsidRDefault="00D40009" w:rsidP="00572AA8">
      <w:pPr>
        <w:pStyle w:val="BodyText"/>
        <w:spacing w:after="0"/>
        <w:jc w:val="both"/>
        <w:rPr>
          <w:rFonts w:cs="v4.2.0"/>
          <w:i/>
        </w:rPr>
      </w:pPr>
      <w:r w:rsidRPr="00D40009">
        <w:rPr>
          <w:i/>
        </w:rPr>
        <w:t>It is up to the network to configure the value of X.</w:t>
      </w:r>
    </w:p>
    <w:p w14:paraId="4F43F468" w14:textId="77777777" w:rsidR="004B3F72" w:rsidRDefault="004B3F72" w:rsidP="00572AA8">
      <w:pPr>
        <w:pStyle w:val="BodyText"/>
        <w:rPr>
          <w:lang w:eastAsia="ko-KR"/>
        </w:rPr>
      </w:pPr>
    </w:p>
    <w:p w14:paraId="01D31BDA" w14:textId="49316A77" w:rsidR="002D5C48" w:rsidRDefault="002D5C48" w:rsidP="002D5C48">
      <w:pPr>
        <w:pStyle w:val="BodyText"/>
        <w:rPr>
          <w:lang w:eastAsia="ko-KR"/>
        </w:rPr>
      </w:pPr>
      <w:r w:rsidRPr="007E2A5B">
        <w:rPr>
          <w:lang w:eastAsia="ko-KR"/>
        </w:rPr>
        <w:t>The drift rate on the feed</w:t>
      </w:r>
      <w:r w:rsidR="00F91227">
        <w:rPr>
          <w:lang w:eastAsia="ko-KR"/>
        </w:rPr>
        <w:t>er link can be up to 7.5km/second/C</w:t>
      </w:r>
      <w:r w:rsidRPr="007E2A5B">
        <w:rPr>
          <w:lang w:eastAsia="ko-KR"/>
        </w:rPr>
        <w:t xml:space="preserve"> = +/-25</w:t>
      </w:r>
      <w:r w:rsidR="00F91227">
        <w:rPr>
          <w:lang w:eastAsia="ko-KR"/>
        </w:rPr>
        <w:t xml:space="preserve"> </w:t>
      </w:r>
      <w:r w:rsidRPr="007E2A5B">
        <w:rPr>
          <w:lang w:eastAsia="ko-KR"/>
        </w:rPr>
        <w:t>us</w:t>
      </w:r>
      <w:r w:rsidR="00F91227">
        <w:rPr>
          <w:lang w:eastAsia="ko-KR"/>
        </w:rPr>
        <w:t xml:space="preserve"> </w:t>
      </w:r>
      <w:r w:rsidRPr="007E2A5B">
        <w:rPr>
          <w:lang w:eastAsia="ko-KR"/>
        </w:rPr>
        <w:t>/</w:t>
      </w:r>
      <w:r w:rsidR="00F91227">
        <w:rPr>
          <w:lang w:eastAsia="ko-KR"/>
        </w:rPr>
        <w:t xml:space="preserve"> </w:t>
      </w:r>
      <w:r w:rsidRPr="007E2A5B">
        <w:rPr>
          <w:lang w:eastAsia="ko-KR"/>
        </w:rPr>
        <w:t>sec</w:t>
      </w:r>
      <w:r w:rsidR="00F91227">
        <w:rPr>
          <w:lang w:eastAsia="ko-KR"/>
        </w:rPr>
        <w:t>ond, where C=3.10</w:t>
      </w:r>
      <w:r w:rsidR="00F91227" w:rsidRPr="00F91227">
        <w:rPr>
          <w:vertAlign w:val="superscript"/>
          <w:lang w:eastAsia="ko-KR"/>
        </w:rPr>
        <w:t>8</w:t>
      </w:r>
      <w:r w:rsidR="00F91227">
        <w:rPr>
          <w:lang w:eastAsia="ko-KR"/>
        </w:rPr>
        <w:t xml:space="preserve"> m/s is the velocity of light</w:t>
      </w:r>
      <w:r w:rsidRPr="007E2A5B">
        <w:rPr>
          <w:lang w:eastAsia="ko-KR"/>
        </w:rPr>
        <w:t>. In NR the</w:t>
      </w:r>
      <w:r>
        <w:rPr>
          <w:lang w:eastAsia="ko-KR"/>
        </w:rPr>
        <w:t xml:space="preserve"> DL</w:t>
      </w:r>
      <w:r w:rsidRPr="007E2A5B">
        <w:rPr>
          <w:lang w:eastAsia="ko-KR"/>
        </w:rPr>
        <w:t xml:space="preserve"> t</w:t>
      </w:r>
      <w:r>
        <w:rPr>
          <w:lang w:eastAsia="ko-KR"/>
        </w:rPr>
        <w:t>iming synchronization is based on</w:t>
      </w:r>
      <w:r w:rsidRPr="007E2A5B">
        <w:rPr>
          <w:lang w:eastAsia="ko-KR"/>
        </w:rPr>
        <w:t xml:space="preserve"> the SSB and/or TRS</w:t>
      </w:r>
      <w:r>
        <w:rPr>
          <w:lang w:eastAsia="ko-KR"/>
        </w:rPr>
        <w:t xml:space="preserve"> with for example a periodicity of </w:t>
      </w:r>
      <w:r w:rsidRPr="007E2A5B">
        <w:rPr>
          <w:lang w:eastAsia="ko-KR"/>
        </w:rPr>
        <w:t>40</w:t>
      </w:r>
      <w:r w:rsidR="00F91227">
        <w:rPr>
          <w:lang w:eastAsia="ko-KR"/>
        </w:rPr>
        <w:t xml:space="preserve"> </w:t>
      </w:r>
      <w:r w:rsidRPr="007E2A5B">
        <w:rPr>
          <w:lang w:eastAsia="ko-KR"/>
        </w:rPr>
        <w:t>ms. Over 40</w:t>
      </w:r>
      <w:r w:rsidR="00F91227">
        <w:rPr>
          <w:lang w:eastAsia="ko-KR"/>
        </w:rPr>
        <w:t xml:space="preserve"> </w:t>
      </w:r>
      <w:r w:rsidRPr="007E2A5B">
        <w:rPr>
          <w:lang w:eastAsia="ko-KR"/>
        </w:rPr>
        <w:t xml:space="preserve">ms the </w:t>
      </w:r>
      <w:r w:rsidR="00A35A4B">
        <w:rPr>
          <w:lang w:eastAsia="ko-KR"/>
        </w:rPr>
        <w:t xml:space="preserve">timing </w:t>
      </w:r>
      <w:r w:rsidRPr="007E2A5B">
        <w:rPr>
          <w:lang w:eastAsia="ko-KR"/>
        </w:rPr>
        <w:t>drift is +/-25</w:t>
      </w:r>
      <w:r w:rsidR="00F91227">
        <w:rPr>
          <w:lang w:eastAsia="ko-KR"/>
        </w:rPr>
        <w:t xml:space="preserve"> us</w:t>
      </w:r>
      <w:r w:rsidRPr="007E2A5B">
        <w:rPr>
          <w:lang w:eastAsia="ko-KR"/>
        </w:rPr>
        <w:t>/sec</w:t>
      </w:r>
      <w:r w:rsidR="00F91227">
        <w:rPr>
          <w:lang w:eastAsia="ko-KR"/>
        </w:rPr>
        <w:t>ond</w:t>
      </w:r>
      <w:r w:rsidRPr="007E2A5B">
        <w:rPr>
          <w:lang w:eastAsia="ko-KR"/>
        </w:rPr>
        <w:t>*40</w:t>
      </w:r>
      <w:r w:rsidR="00F91227">
        <w:rPr>
          <w:lang w:eastAsia="ko-KR"/>
        </w:rPr>
        <w:t xml:space="preserve"> </w:t>
      </w:r>
      <w:r w:rsidRPr="007E2A5B">
        <w:rPr>
          <w:lang w:eastAsia="ko-KR"/>
        </w:rPr>
        <w:t>ms = +/-1</w:t>
      </w:r>
      <w:r w:rsidR="00F91227">
        <w:rPr>
          <w:lang w:eastAsia="ko-KR"/>
        </w:rPr>
        <w:t xml:space="preserve"> us</w:t>
      </w:r>
      <w:r w:rsidRPr="007E2A5B">
        <w:rPr>
          <w:lang w:eastAsia="ko-KR"/>
        </w:rPr>
        <w:t>.</w:t>
      </w:r>
      <w:r>
        <w:rPr>
          <w:lang w:eastAsia="ko-KR"/>
        </w:rPr>
        <w:t xml:space="preserve"> </w:t>
      </w:r>
      <w:r w:rsidRPr="007E2A5B">
        <w:rPr>
          <w:lang w:eastAsia="ko-KR"/>
        </w:rPr>
        <w:t>For SCS = 30</w:t>
      </w:r>
      <w:r w:rsidR="00F91227">
        <w:rPr>
          <w:lang w:eastAsia="ko-KR"/>
        </w:rPr>
        <w:t xml:space="preserve"> </w:t>
      </w:r>
      <w:r w:rsidRPr="007E2A5B">
        <w:rPr>
          <w:lang w:eastAsia="ko-KR"/>
        </w:rPr>
        <w:t>kHz, the CP = 2.34</w:t>
      </w:r>
      <w:r w:rsidR="00F91227">
        <w:rPr>
          <w:lang w:eastAsia="ko-KR"/>
        </w:rPr>
        <w:t xml:space="preserve"> us</w:t>
      </w:r>
      <w:r w:rsidR="00C3434C">
        <w:rPr>
          <w:lang w:eastAsia="ko-KR"/>
        </w:rPr>
        <w:t>. T</w:t>
      </w:r>
      <w:r w:rsidRPr="007E2A5B">
        <w:rPr>
          <w:lang w:eastAsia="ko-KR"/>
        </w:rPr>
        <w:t>he drift of the feeder link between 2 occurrences of the signal use for the synchronization is ~ +/-CP/2. For the SSB/TRS periodicity and/or DRX larger than 40ms the drift will be even larger</w:t>
      </w:r>
      <w:r>
        <w:rPr>
          <w:lang w:eastAsia="ko-KR"/>
        </w:rPr>
        <w:t xml:space="preserve">. At low SNR and in fading conditions averaging across SSB/TRS occasions is required in order to maintain good DL synchronization. </w:t>
      </w:r>
      <w:r w:rsidR="00C3434C" w:rsidRPr="00C3434C">
        <w:rPr>
          <w:lang w:eastAsia="ko-KR"/>
        </w:rPr>
        <w:t xml:space="preserve">Knowledge by the UE of the common timing drift rate over the feeder link </w:t>
      </w:r>
      <w:r>
        <w:rPr>
          <w:lang w:eastAsia="ko-KR"/>
        </w:rPr>
        <w:t>allow</w:t>
      </w:r>
      <w:r w:rsidR="00C3434C">
        <w:rPr>
          <w:lang w:eastAsia="ko-KR"/>
        </w:rPr>
        <w:t>s</w:t>
      </w:r>
      <w:r>
        <w:rPr>
          <w:lang w:eastAsia="ko-KR"/>
        </w:rPr>
        <w:t xml:space="preserve"> the UE to compensate the timing drift of the DL</w:t>
      </w:r>
      <w:r w:rsidR="00C3434C">
        <w:rPr>
          <w:lang w:eastAsia="ko-KR"/>
        </w:rPr>
        <w:t xml:space="preserve"> for more robust DL synchronization</w:t>
      </w:r>
      <w:r>
        <w:rPr>
          <w:lang w:eastAsia="ko-KR"/>
        </w:rPr>
        <w:t xml:space="preserve"> and bring the channel condition to the terrestrial case with no performance loss.</w:t>
      </w:r>
      <w:r w:rsidR="00296536">
        <w:rPr>
          <w:lang w:eastAsia="ko-KR"/>
        </w:rPr>
        <w:t xml:space="preserve"> </w:t>
      </w:r>
      <w:r w:rsidR="00C3434C" w:rsidRPr="00C3434C">
        <w:rPr>
          <w:lang w:eastAsia="ko-KR"/>
        </w:rPr>
        <w:t xml:space="preserve">This </w:t>
      </w:r>
      <w:r w:rsidR="00C3434C">
        <w:rPr>
          <w:lang w:eastAsia="ko-KR"/>
        </w:rPr>
        <w:t xml:space="preserve">knowledge </w:t>
      </w:r>
      <w:r w:rsidR="00C3434C" w:rsidRPr="00C3434C">
        <w:rPr>
          <w:lang w:eastAsia="ko-KR"/>
        </w:rPr>
        <w:t xml:space="preserve">can </w:t>
      </w:r>
      <w:r w:rsidR="00C3434C">
        <w:rPr>
          <w:lang w:eastAsia="ko-KR"/>
        </w:rPr>
        <w:t xml:space="preserve">also </w:t>
      </w:r>
      <w:r w:rsidR="00C3434C" w:rsidRPr="00C3434C">
        <w:rPr>
          <w:lang w:eastAsia="ko-KR"/>
        </w:rPr>
        <w:t>be used for determination of the full TA for MAC timers</w:t>
      </w:r>
      <w:r w:rsidR="00C3434C">
        <w:rPr>
          <w:lang w:eastAsia="ko-KR"/>
        </w:rPr>
        <w:t>.</w:t>
      </w:r>
      <w:r w:rsidR="00C3434C" w:rsidRPr="00C3434C">
        <w:rPr>
          <w:lang w:eastAsia="ko-KR"/>
        </w:rPr>
        <w:t xml:space="preserve"> </w:t>
      </w:r>
      <w:r w:rsidR="00296536">
        <w:rPr>
          <w:lang w:eastAsia="ko-KR"/>
        </w:rPr>
        <w:t xml:space="preserve">Note that the </w:t>
      </w:r>
      <w:r w:rsidR="00296536" w:rsidRPr="00296536">
        <w:rPr>
          <w:lang w:eastAsia="ko-KR"/>
        </w:rPr>
        <w:t>UE-specific timing drift on access link</w:t>
      </w:r>
      <w:r w:rsidR="00296536">
        <w:rPr>
          <w:lang w:eastAsia="ko-KR"/>
        </w:rPr>
        <w:t xml:space="preserve"> is </w:t>
      </w:r>
      <w:r w:rsidR="00296536">
        <w:rPr>
          <w:lang w:eastAsia="ko-KR"/>
        </w:rPr>
        <w:lastRenderedPageBreak/>
        <w:t xml:space="preserve">not an issue, even assuming there is no pre-compensation of the common timing drift on the DL of access link. The </w:t>
      </w:r>
      <w:r w:rsidR="00296536" w:rsidRPr="00296536">
        <w:rPr>
          <w:lang w:eastAsia="ko-KR"/>
        </w:rPr>
        <w:t xml:space="preserve">timing drift </w:t>
      </w:r>
      <w:r w:rsidR="00296536">
        <w:rPr>
          <w:lang w:eastAsia="ko-KR"/>
        </w:rPr>
        <w:t xml:space="preserve">on access link </w:t>
      </w:r>
      <w:r w:rsidR="00296536" w:rsidRPr="00296536">
        <w:rPr>
          <w:lang w:eastAsia="ko-KR"/>
        </w:rPr>
        <w:t>is proportional to Doppler</w:t>
      </w:r>
      <w:r w:rsidR="00296536">
        <w:rPr>
          <w:lang w:eastAsia="ko-KR"/>
        </w:rPr>
        <w:t xml:space="preserve"> Shift drift on the access link and is </w:t>
      </w:r>
      <w:r w:rsidR="00296536" w:rsidRPr="00296536">
        <w:rPr>
          <w:lang w:eastAsia="ko-KR"/>
        </w:rPr>
        <w:t xml:space="preserve">automatically adjusted if UE </w:t>
      </w:r>
      <w:r w:rsidR="00296536">
        <w:rPr>
          <w:lang w:eastAsia="ko-KR"/>
        </w:rPr>
        <w:t xml:space="preserve">synchronizes to the frequency of the DL signal </w:t>
      </w:r>
      <w:r w:rsidR="00296536" w:rsidRPr="00296536">
        <w:rPr>
          <w:lang w:eastAsia="ko-KR"/>
        </w:rPr>
        <w:t>source</w:t>
      </w:r>
      <w:r w:rsidR="0058559E">
        <w:rPr>
          <w:lang w:eastAsia="ko-KR"/>
        </w:rPr>
        <w:t xml:space="preserve"> on the access link</w:t>
      </w:r>
      <w:r w:rsidR="00296536">
        <w:rPr>
          <w:lang w:eastAsia="ko-KR"/>
        </w:rPr>
        <w:t>.</w:t>
      </w:r>
      <w:r w:rsidR="00C3434C">
        <w:rPr>
          <w:lang w:eastAsia="ko-KR"/>
        </w:rPr>
        <w:t xml:space="preserve"> The UE can also determine the delay over access link using the satellite ephemeris.</w:t>
      </w:r>
    </w:p>
    <w:p w14:paraId="3665B8AD" w14:textId="18365C88" w:rsidR="002D5C48" w:rsidRPr="002D5C48" w:rsidRDefault="002D5C48" w:rsidP="00817078">
      <w:pPr>
        <w:pStyle w:val="BodyText"/>
        <w:rPr>
          <w:i/>
          <w:lang w:eastAsia="ko-KR"/>
        </w:rPr>
      </w:pPr>
      <w:r w:rsidRPr="002D5C48">
        <w:rPr>
          <w:b/>
          <w:i/>
          <w:lang w:eastAsia="ko-KR"/>
        </w:rPr>
        <w:t>Observation 1</w:t>
      </w:r>
      <w:r w:rsidRPr="002D5C48">
        <w:rPr>
          <w:i/>
          <w:lang w:eastAsia="ko-KR"/>
        </w:rPr>
        <w:t>: Knowledge by the UE of the common timing drift rate over the feeder link is beneficial for the</w:t>
      </w:r>
      <w:r w:rsidR="00817078" w:rsidRPr="002D5C48">
        <w:rPr>
          <w:i/>
          <w:lang w:eastAsia="ko-KR"/>
        </w:rPr>
        <w:t xml:space="preserve"> determination of the full TA for MAC timers</w:t>
      </w:r>
      <w:r w:rsidRPr="002D5C48">
        <w:rPr>
          <w:i/>
          <w:lang w:eastAsia="ko-KR"/>
        </w:rPr>
        <w:t xml:space="preserve"> and for robust DL synchronization. </w:t>
      </w:r>
    </w:p>
    <w:p w14:paraId="2372D3D8" w14:textId="5C505526" w:rsidR="002D5C48" w:rsidRPr="009E4967" w:rsidRDefault="002D5C48" w:rsidP="002D5C48">
      <w:pPr>
        <w:pStyle w:val="BodyText"/>
        <w:rPr>
          <w:i/>
          <w:lang w:eastAsia="ko-KR"/>
        </w:rPr>
      </w:pPr>
      <w:r w:rsidRPr="009E4967">
        <w:rPr>
          <w:b/>
          <w:i/>
          <w:lang w:eastAsia="ko-KR"/>
        </w:rPr>
        <w:t>Proposal 2</w:t>
      </w:r>
      <w:r w:rsidR="00833B66">
        <w:rPr>
          <w:i/>
          <w:lang w:eastAsia="ko-KR"/>
        </w:rPr>
        <w:t xml:space="preserve">: </w:t>
      </w:r>
      <w:r w:rsidRPr="009E4967">
        <w:rPr>
          <w:i/>
          <w:lang w:eastAsia="ko-KR"/>
        </w:rPr>
        <w:t xml:space="preserve"> The </w:t>
      </w:r>
      <w:r w:rsidRPr="002D5C48">
        <w:rPr>
          <w:i/>
          <w:lang w:eastAsia="ko-KR"/>
        </w:rPr>
        <w:t xml:space="preserve">common timing drift rate </w:t>
      </w:r>
      <w:r w:rsidRPr="009E4967">
        <w:rPr>
          <w:i/>
          <w:lang w:eastAsia="ko-KR"/>
        </w:rPr>
        <w:t>over the feeder link is broadcast.</w:t>
      </w:r>
    </w:p>
    <w:p w14:paraId="5578F483" w14:textId="77777777" w:rsidR="009E4967" w:rsidRPr="004D28BF" w:rsidRDefault="009E4967" w:rsidP="00572AA8">
      <w:pPr>
        <w:pStyle w:val="BodyText"/>
        <w:rPr>
          <w:lang w:eastAsia="ko-KR"/>
        </w:rPr>
      </w:pPr>
    </w:p>
    <w:p w14:paraId="147CBC97" w14:textId="00C5ED80" w:rsidR="00572AA8" w:rsidRPr="00E55BA8" w:rsidRDefault="00572AA8" w:rsidP="00572AA8">
      <w:pPr>
        <w:pStyle w:val="Heading2"/>
        <w:spacing w:before="0" w:after="120"/>
        <w:ind w:left="1138" w:hanging="1138"/>
        <w:rPr>
          <w:sz w:val="28"/>
          <w:szCs w:val="28"/>
        </w:rPr>
      </w:pPr>
      <w:r>
        <w:rPr>
          <w:sz w:val="28"/>
          <w:szCs w:val="28"/>
        </w:rPr>
        <w:t>Indication of TA Margin</w:t>
      </w:r>
    </w:p>
    <w:p w14:paraId="105B9745" w14:textId="40052DA6" w:rsidR="00572AA8" w:rsidRDefault="00986A28" w:rsidP="00572AA8">
      <w:pPr>
        <w:pStyle w:val="BodyText"/>
        <w:rPr>
          <w:lang w:eastAsia="ko-KR"/>
        </w:rPr>
      </w:pPr>
      <w:r>
        <w:rPr>
          <w:lang w:eastAsia="ko-KR"/>
        </w:rPr>
        <w:t xml:space="preserve">This section addresses </w:t>
      </w:r>
      <w:r w:rsidRPr="00AA46BD">
        <w:rPr>
          <w:lang w:eastAsia="ko-KR"/>
        </w:rPr>
        <w:t>Issue#1-2</w:t>
      </w:r>
      <w:r>
        <w:rPr>
          <w:lang w:eastAsia="ko-KR"/>
        </w:rPr>
        <w:t xml:space="preserve"> in </w:t>
      </w:r>
      <w:r>
        <w:rPr>
          <w:bCs/>
          <w:lang w:val="en-US" w:eastAsia="zh-TW"/>
        </w:rPr>
        <w:t>FL summary</w:t>
      </w:r>
      <w:r w:rsidRPr="00986A28">
        <w:rPr>
          <w:bCs/>
          <w:lang w:val="en-US" w:eastAsia="zh-TW"/>
        </w:rPr>
        <w:t xml:space="preserve"> </w:t>
      </w:r>
      <w:r>
        <w:rPr>
          <w:bCs/>
          <w:lang w:val="en-US" w:eastAsia="zh-TW"/>
        </w:rPr>
        <w:t>in [3]</w:t>
      </w:r>
      <w:r>
        <w:rPr>
          <w:lang w:eastAsia="ko-KR"/>
        </w:rPr>
        <w:t xml:space="preserve">. </w:t>
      </w:r>
      <w:r w:rsidR="00CA6835">
        <w:rPr>
          <w:lang w:eastAsia="ko-KR"/>
        </w:rPr>
        <w:t>RAN1#103e made t</w:t>
      </w:r>
      <w:r w:rsidR="00572AA8" w:rsidRPr="00FF50AB">
        <w:rPr>
          <w:lang w:eastAsia="ko-KR"/>
        </w:rPr>
        <w:t xml:space="preserve">he following </w:t>
      </w:r>
      <w:r w:rsidR="00572AA8">
        <w:rPr>
          <w:lang w:eastAsia="ko-KR"/>
        </w:rPr>
        <w:t>FL recommendations</w:t>
      </w:r>
      <w:r w:rsidR="00572AA8" w:rsidRPr="00FF50AB">
        <w:rPr>
          <w:lang w:eastAsia="ko-KR"/>
        </w:rPr>
        <w:t>:</w:t>
      </w:r>
    </w:p>
    <w:p w14:paraId="24C6DE33" w14:textId="77777777" w:rsidR="00572AA8" w:rsidRPr="008C463E" w:rsidRDefault="00572AA8" w:rsidP="00572AA8">
      <w:pPr>
        <w:pStyle w:val="ListParagraph"/>
        <w:numPr>
          <w:ilvl w:val="0"/>
          <w:numId w:val="18"/>
        </w:numPr>
        <w:rPr>
          <w:i/>
        </w:rPr>
      </w:pPr>
      <w:r w:rsidRPr="008C463E">
        <w:rPr>
          <w:i/>
        </w:rPr>
        <w:t>Regarding the indication of TA margin used to account for TA estimation uncertainty when applying the TA pre-compensation in initial access, companies are encouraged to analyse the pro and cons of the two identified solutions:</w:t>
      </w:r>
    </w:p>
    <w:p w14:paraId="7C4723D7" w14:textId="77777777" w:rsidR="00572AA8" w:rsidRPr="008C463E" w:rsidRDefault="00572AA8" w:rsidP="00572AA8">
      <w:pPr>
        <w:pStyle w:val="ListParagraph"/>
        <w:numPr>
          <w:ilvl w:val="1"/>
          <w:numId w:val="18"/>
        </w:numPr>
        <w:rPr>
          <w:i/>
        </w:rPr>
      </w:pPr>
      <w:r w:rsidRPr="008C463E">
        <w:rPr>
          <w:rFonts w:hint="eastAsia"/>
          <w:i/>
        </w:rPr>
        <w:t>TA margin is indicated in SIB</w:t>
      </w:r>
    </w:p>
    <w:p w14:paraId="5036DCBA" w14:textId="77777777" w:rsidR="00572AA8" w:rsidRPr="008C463E" w:rsidRDefault="00572AA8" w:rsidP="00572AA8">
      <w:pPr>
        <w:pStyle w:val="ListParagraph"/>
        <w:numPr>
          <w:ilvl w:val="1"/>
          <w:numId w:val="18"/>
        </w:numPr>
        <w:rPr>
          <w:i/>
        </w:rPr>
      </w:pPr>
      <w:r w:rsidRPr="008C463E">
        <w:rPr>
          <w:rFonts w:hint="eastAsia"/>
          <w:i/>
        </w:rPr>
        <w:t>TA margin is included within the Common TA. i.e.; Common TA configuration absorbs the maximum TA uncertainty</w:t>
      </w:r>
    </w:p>
    <w:p w14:paraId="63BE9B84" w14:textId="77777777" w:rsidR="00572AA8" w:rsidRPr="008C463E" w:rsidRDefault="00572AA8" w:rsidP="00572AA8">
      <w:pPr>
        <w:pStyle w:val="ListParagraph"/>
        <w:numPr>
          <w:ilvl w:val="0"/>
          <w:numId w:val="18"/>
        </w:numPr>
        <w:rPr>
          <w:i/>
        </w:rPr>
      </w:pPr>
      <w:r w:rsidRPr="008C463E">
        <w:rPr>
          <w:i/>
        </w:rPr>
        <w:t xml:space="preserve">The value of TA margin will be defined after the definition of  UL time synchronization requirement </w:t>
      </w:r>
    </w:p>
    <w:p w14:paraId="00AB57C0" w14:textId="6BE3ABEA" w:rsidR="00572AA8" w:rsidRDefault="00572AA8" w:rsidP="00572AA8">
      <w:pPr>
        <w:pStyle w:val="BodyText"/>
      </w:pPr>
      <w:r>
        <w:t xml:space="preserve">The </w:t>
      </w:r>
      <w:r w:rsidRPr="00B65790">
        <w:t xml:space="preserve">UE can under </w:t>
      </w:r>
      <w:r>
        <w:t>or over-</w:t>
      </w:r>
      <w:r w:rsidRPr="00B65790">
        <w:t xml:space="preserve">estimate the TA </w:t>
      </w:r>
      <w:r>
        <w:t>for pre-compensation a</w:t>
      </w:r>
      <w:r w:rsidRPr="00B65790">
        <w:t>s shown in Figure</w:t>
      </w:r>
      <w:r w:rsidR="00051B40">
        <w:t xml:space="preserve"> 2</w:t>
      </w:r>
      <w:r>
        <w:t>. If</w:t>
      </w:r>
      <w:r w:rsidRPr="00B65790">
        <w:t xml:space="preserve"> UE over-estimates</w:t>
      </w:r>
      <w:r>
        <w:t>, it</w:t>
      </w:r>
      <w:r w:rsidRPr="00B65790">
        <w:t xml:space="preserve"> will start transmitting </w:t>
      </w:r>
      <w:r>
        <w:t xml:space="preserve">PRACH before </w:t>
      </w:r>
      <w:r w:rsidRPr="00B65790">
        <w:t xml:space="preserve">the PRACH </w:t>
      </w:r>
      <w:r>
        <w:t>opportunity</w:t>
      </w:r>
      <w:r w:rsidRPr="00B65790">
        <w:t xml:space="preserve"> </w:t>
      </w:r>
      <w:r>
        <w:t xml:space="preserve">and </w:t>
      </w:r>
      <w:r w:rsidRPr="00B65790">
        <w:t>caus</w:t>
      </w:r>
      <w:r>
        <w:t>e</w:t>
      </w:r>
      <w:r w:rsidRPr="00B65790">
        <w:t xml:space="preserve"> interference to </w:t>
      </w:r>
      <w:r>
        <w:t xml:space="preserve">previous </w:t>
      </w:r>
      <w:r w:rsidRPr="00B65790">
        <w:t>slots. After CP removal, PRACH symbol truncat</w:t>
      </w:r>
      <w:r>
        <w:t>ion could</w:t>
      </w:r>
      <w:r w:rsidRPr="00B65790">
        <w:t xml:space="preserve"> result in loss of orthogonality.</w:t>
      </w:r>
    </w:p>
    <w:p w14:paraId="485223E3" w14:textId="77777777" w:rsidR="00572AA8" w:rsidRDefault="00572AA8" w:rsidP="00572AA8">
      <w:pPr>
        <w:pStyle w:val="BodyText"/>
        <w:jc w:val="center"/>
      </w:pPr>
      <w:r w:rsidRPr="00E43B87">
        <w:rPr>
          <w:noProof/>
          <w:lang w:val="en-US"/>
        </w:rPr>
        <w:drawing>
          <wp:inline distT="0" distB="0" distL="0" distR="0" wp14:anchorId="545566AC" wp14:editId="6B50B344">
            <wp:extent cx="3715148" cy="1345252"/>
            <wp:effectExtent l="0" t="0" r="0" b="7620"/>
            <wp:docPr id="19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34"/>
                    <a:stretch>
                      <a:fillRect/>
                    </a:stretch>
                  </pic:blipFill>
                  <pic:spPr>
                    <a:xfrm>
                      <a:off x="0" y="0"/>
                      <a:ext cx="3738484" cy="1353702"/>
                    </a:xfrm>
                    <a:prstGeom prst="rect">
                      <a:avLst/>
                    </a:prstGeom>
                  </pic:spPr>
                </pic:pic>
              </a:graphicData>
            </a:graphic>
          </wp:inline>
        </w:drawing>
      </w:r>
    </w:p>
    <w:p w14:paraId="12378BB8" w14:textId="7B4599A3" w:rsidR="00572AA8" w:rsidRDefault="00051B40" w:rsidP="00572AA8">
      <w:pPr>
        <w:pStyle w:val="Caption"/>
        <w:jc w:val="center"/>
      </w:pPr>
      <w:r>
        <w:t>Figure 2</w:t>
      </w:r>
      <w:r w:rsidR="00572AA8">
        <w:t>: over-estimation of the TA by the UE.</w:t>
      </w:r>
    </w:p>
    <w:p w14:paraId="77F7BF06" w14:textId="59102E19" w:rsidR="00572AA8" w:rsidRDefault="00572AA8" w:rsidP="00572AA8">
      <w:r>
        <w:t xml:space="preserve">To avoid over compensation of the TA, a negative TA_offset = -CP/2 </w:t>
      </w:r>
      <w:r w:rsidRPr="004C3C40">
        <w:t xml:space="preserve"> of PRACH preamble</w:t>
      </w:r>
      <w:r>
        <w:t xml:space="preserve"> can</w:t>
      </w:r>
      <w:r w:rsidR="00051B40">
        <w:t xml:space="preserve"> be applied as shown in Figure 3</w:t>
      </w:r>
      <w:r>
        <w:t>.  TA_offset need to be known by gNB and the UE. The gNB can then send a valid initial TA to UE in RAR.</w:t>
      </w:r>
    </w:p>
    <w:p w14:paraId="76683752" w14:textId="77777777" w:rsidR="00572AA8" w:rsidRDefault="00572AA8" w:rsidP="00572AA8">
      <w:pPr>
        <w:jc w:val="center"/>
      </w:pPr>
      <w:r w:rsidRPr="000E331A">
        <w:rPr>
          <w:noProof/>
          <w:lang w:val="en-US"/>
        </w:rPr>
        <w:drawing>
          <wp:inline distT="0" distB="0" distL="0" distR="0" wp14:anchorId="11FA2F4B" wp14:editId="45F4FFD3">
            <wp:extent cx="3334865" cy="1728480"/>
            <wp:effectExtent l="0" t="0" r="0" b="5080"/>
            <wp:docPr id="20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35"/>
                    <a:stretch>
                      <a:fillRect/>
                    </a:stretch>
                  </pic:blipFill>
                  <pic:spPr>
                    <a:xfrm>
                      <a:off x="0" y="0"/>
                      <a:ext cx="3366069" cy="1744653"/>
                    </a:xfrm>
                    <a:prstGeom prst="rect">
                      <a:avLst/>
                    </a:prstGeom>
                  </pic:spPr>
                </pic:pic>
              </a:graphicData>
            </a:graphic>
          </wp:inline>
        </w:drawing>
      </w:r>
    </w:p>
    <w:p w14:paraId="171F4598" w14:textId="17B6ADD1" w:rsidR="00572AA8" w:rsidRDefault="00051B40" w:rsidP="00572AA8">
      <w:pPr>
        <w:pStyle w:val="Caption"/>
        <w:jc w:val="center"/>
      </w:pPr>
      <w:r>
        <w:t>Figure 3</w:t>
      </w:r>
      <w:r w:rsidR="00572AA8">
        <w:t>: Pre-compensation of TA using TA_offset =CP/2</w:t>
      </w:r>
    </w:p>
    <w:p w14:paraId="50BB76D9" w14:textId="206EF931" w:rsidR="00C908BC" w:rsidRDefault="00C908BC" w:rsidP="00572AA8">
      <w:r>
        <w:t>Since the UE pre-compensation of satellite delay can be very accurate as will be discussed in Sec</w:t>
      </w:r>
      <w:r w:rsidR="00AC73E6">
        <w:t>t</w:t>
      </w:r>
      <w:r>
        <w:t>ion 4, the over co</w:t>
      </w:r>
      <w:r w:rsidR="00C3434C">
        <w:t xml:space="preserve">mpensation is likely to be </w:t>
      </w:r>
      <w:r>
        <w:t xml:space="preserve">small. </w:t>
      </w:r>
      <w:r w:rsidR="00CA6835">
        <w:t xml:space="preserve">In </w:t>
      </w:r>
      <w:r w:rsidR="00AC73E6">
        <w:t>[3]</w:t>
      </w:r>
      <w:r w:rsidR="00CA6835">
        <w:t>, it is discussed to include implicitly the</w:t>
      </w:r>
      <w:r w:rsidR="00AC73E6" w:rsidRPr="00AC73E6">
        <w:t xml:space="preserve"> TA margin in the broadcast TA offset</w:t>
      </w:r>
      <w:r w:rsidR="00AC73E6">
        <w:t xml:space="preserve"> value X. This way allows to broadcast only one TA offset value X. The TA margin may depend on the cyclic value of UL transmission on PUSCH or PUCCH in connected mode with normal CP being approximately 4.69 µs, 2.34 µs, 1.17 </w:t>
      </w:r>
      <w:r w:rsidR="00AC73E6">
        <w:lastRenderedPageBreak/>
        <w:t xml:space="preserve">µs, 0.59 µs, 0.29 µs for numerologies µ=0, 1, 2, 3, 4 respectively. In initial access, the TA margin will depends on the PRACH format in FR1 or FR2. Both options are acceptable from UE viewpoint.   </w:t>
      </w:r>
    </w:p>
    <w:p w14:paraId="6B97990A" w14:textId="4747D73C" w:rsidR="00AC73E6" w:rsidRDefault="009E4967" w:rsidP="00572AA8">
      <w:pPr>
        <w:rPr>
          <w:i/>
        </w:rPr>
      </w:pPr>
      <w:r>
        <w:rPr>
          <w:b/>
          <w:i/>
        </w:rPr>
        <w:t>Proposal 3</w:t>
      </w:r>
      <w:r w:rsidR="00572AA8" w:rsidRPr="007469A0">
        <w:rPr>
          <w:b/>
          <w:i/>
        </w:rPr>
        <w:t>:</w:t>
      </w:r>
      <w:r w:rsidR="00572AA8" w:rsidRPr="007469A0">
        <w:rPr>
          <w:i/>
        </w:rPr>
        <w:t xml:space="preserve"> </w:t>
      </w:r>
      <w:r w:rsidR="00572AA8">
        <w:rPr>
          <w:i/>
        </w:rPr>
        <w:t xml:space="preserve">for UE with </w:t>
      </w:r>
      <w:r w:rsidR="00572AA8" w:rsidRPr="007469A0">
        <w:rPr>
          <w:i/>
        </w:rPr>
        <w:t xml:space="preserve">Autonomous acquisition </w:t>
      </w:r>
      <w:r w:rsidR="00572AA8">
        <w:rPr>
          <w:i/>
        </w:rPr>
        <w:t>of the TA, UE shall use</w:t>
      </w:r>
      <w:r w:rsidR="00AC73E6">
        <w:rPr>
          <w:i/>
        </w:rPr>
        <w:t xml:space="preserve"> one of:</w:t>
      </w:r>
    </w:p>
    <w:p w14:paraId="75096D4C" w14:textId="20B7C4FA" w:rsidR="00572AA8" w:rsidRPr="00AC73E6" w:rsidRDefault="00572AA8" w:rsidP="00AC73E6">
      <w:pPr>
        <w:pStyle w:val="ListParagraph"/>
        <w:numPr>
          <w:ilvl w:val="0"/>
          <w:numId w:val="25"/>
        </w:numPr>
        <w:rPr>
          <w:i/>
        </w:rPr>
      </w:pPr>
      <w:r w:rsidRPr="00AC73E6">
        <w:rPr>
          <w:i/>
        </w:rPr>
        <w:t xml:space="preserve">TA_offset of half the cyclic prefix of PRACH preamble </w:t>
      </w:r>
      <w:r w:rsidR="00AC73E6" w:rsidRPr="00AC73E6">
        <w:rPr>
          <w:i/>
        </w:rPr>
        <w:t xml:space="preserve">which is added to Timing Offset value X broadcast by the network </w:t>
      </w:r>
      <w:r w:rsidRPr="00AC73E6">
        <w:rPr>
          <w:i/>
        </w:rPr>
        <w:t>when applying the TA pre-compensation.</w:t>
      </w:r>
    </w:p>
    <w:p w14:paraId="450C77B2" w14:textId="6000CE4C" w:rsidR="00AC73E6" w:rsidRPr="00AC73E6" w:rsidRDefault="00AC73E6" w:rsidP="00AC73E6">
      <w:pPr>
        <w:pStyle w:val="ListParagraph"/>
        <w:numPr>
          <w:ilvl w:val="0"/>
          <w:numId w:val="25"/>
        </w:numPr>
        <w:rPr>
          <w:i/>
        </w:rPr>
      </w:pPr>
      <w:r w:rsidRPr="00AC73E6">
        <w:rPr>
          <w:i/>
        </w:rPr>
        <w:t>Timing Offset value X including a margin TA_offset broadcast by the network when applying the TA pre-compensation.</w:t>
      </w:r>
    </w:p>
    <w:p w14:paraId="05B2F014" w14:textId="77777777" w:rsidR="00572AA8" w:rsidRDefault="00572AA8" w:rsidP="00572AA8">
      <w:pPr>
        <w:pStyle w:val="BodyText"/>
        <w:spacing w:after="0"/>
        <w:jc w:val="both"/>
        <w:rPr>
          <w:lang w:eastAsia="ko-KR"/>
        </w:rPr>
      </w:pPr>
    </w:p>
    <w:p w14:paraId="3CB0DF4C" w14:textId="17586BD2" w:rsidR="00572AA8" w:rsidRPr="00141AD3" w:rsidRDefault="00572AA8" w:rsidP="00572AA8">
      <w:pPr>
        <w:pStyle w:val="Heading2"/>
      </w:pPr>
      <w:r w:rsidRPr="00141AD3">
        <w:t>TA update in connected mode</w:t>
      </w:r>
    </w:p>
    <w:p w14:paraId="68732AA4" w14:textId="67D9305D" w:rsidR="00572AA8" w:rsidRDefault="00986A28" w:rsidP="00572AA8">
      <w:pPr>
        <w:pStyle w:val="BodyText"/>
        <w:rPr>
          <w:lang w:eastAsia="ko-KR"/>
        </w:rPr>
      </w:pPr>
      <w:r>
        <w:rPr>
          <w:lang w:eastAsia="ko-KR"/>
        </w:rPr>
        <w:t xml:space="preserve">This section addresses </w:t>
      </w:r>
      <w:r w:rsidRPr="00AA46BD">
        <w:rPr>
          <w:lang w:eastAsia="ko-KR"/>
        </w:rPr>
        <w:t>Issue#2</w:t>
      </w:r>
      <w:r>
        <w:rPr>
          <w:lang w:eastAsia="ko-KR"/>
        </w:rPr>
        <w:t xml:space="preserve"> in </w:t>
      </w:r>
      <w:r>
        <w:rPr>
          <w:bCs/>
          <w:lang w:val="en-US" w:eastAsia="zh-TW"/>
        </w:rPr>
        <w:t>FL summary</w:t>
      </w:r>
      <w:r w:rsidRPr="00986A28">
        <w:rPr>
          <w:bCs/>
          <w:lang w:val="en-US" w:eastAsia="zh-TW"/>
        </w:rPr>
        <w:t xml:space="preserve"> </w:t>
      </w:r>
      <w:r>
        <w:rPr>
          <w:bCs/>
          <w:lang w:val="en-US" w:eastAsia="zh-TW"/>
        </w:rPr>
        <w:t>in [3]</w:t>
      </w:r>
      <w:r>
        <w:rPr>
          <w:lang w:eastAsia="ko-KR"/>
        </w:rPr>
        <w:t xml:space="preserve">. </w:t>
      </w:r>
      <w:r w:rsidR="00CA6835">
        <w:rPr>
          <w:lang w:eastAsia="ko-KR"/>
        </w:rPr>
        <w:t>RAN1#103e made t</w:t>
      </w:r>
      <w:r w:rsidR="00CA6835" w:rsidRPr="00FF50AB">
        <w:rPr>
          <w:lang w:eastAsia="ko-KR"/>
        </w:rPr>
        <w:t xml:space="preserve">he following </w:t>
      </w:r>
      <w:r w:rsidR="00CA6835">
        <w:rPr>
          <w:lang w:eastAsia="ko-KR"/>
        </w:rPr>
        <w:t>FL recommendations</w:t>
      </w:r>
      <w:r w:rsidR="00CA6835" w:rsidRPr="00FF50AB">
        <w:rPr>
          <w:lang w:eastAsia="ko-KR"/>
        </w:rPr>
        <w:t>:</w:t>
      </w:r>
    </w:p>
    <w:p w14:paraId="2537D316" w14:textId="77777777" w:rsidR="00572AA8" w:rsidRPr="00C3434C" w:rsidRDefault="00572AA8" w:rsidP="00572AA8">
      <w:pPr>
        <w:pStyle w:val="ListParagraph"/>
        <w:numPr>
          <w:ilvl w:val="0"/>
          <w:numId w:val="18"/>
        </w:numPr>
        <w:rPr>
          <w:bCs/>
          <w:i/>
          <w:lang w:val="en-US"/>
        </w:rPr>
      </w:pPr>
      <w:r w:rsidRPr="00C3434C">
        <w:rPr>
          <w:bCs/>
          <w:i/>
          <w:lang w:val="en-US"/>
        </w:rPr>
        <w:t>For TA update in RRC_CONNECTED state, combination of both open ( i.e. UE autonomous TA estimation based on UE position and satellite ephemeris, and common TA estimation and common timing drift rate) and closed control loops (i.e., received TA commands) shall be supported for NTN.</w:t>
      </w:r>
    </w:p>
    <w:p w14:paraId="69A9AFFB" w14:textId="77777777" w:rsidR="00572AA8" w:rsidRPr="00C3434C" w:rsidRDefault="00572AA8" w:rsidP="00572AA8">
      <w:pPr>
        <w:pStyle w:val="ListParagraph"/>
        <w:numPr>
          <w:ilvl w:val="0"/>
          <w:numId w:val="18"/>
        </w:numPr>
        <w:rPr>
          <w:i/>
          <w:lang w:val="en-US"/>
        </w:rPr>
      </w:pPr>
      <w:r w:rsidRPr="00C3434C">
        <w:rPr>
          <w:bCs/>
          <w:i/>
          <w:lang w:val="en-US"/>
        </w:rPr>
        <w:t xml:space="preserve">RAN1 to provide more details about open-loop and closed-loop control. </w:t>
      </w:r>
    </w:p>
    <w:p w14:paraId="2DD12AD8" w14:textId="77777777" w:rsidR="00572AA8" w:rsidRDefault="00572AA8" w:rsidP="00572AA8">
      <w:pPr>
        <w:pStyle w:val="BodyText"/>
        <w:spacing w:after="0"/>
        <w:jc w:val="both"/>
        <w:rPr>
          <w:lang w:eastAsia="ko-KR"/>
        </w:rPr>
      </w:pPr>
    </w:p>
    <w:p w14:paraId="4C656135" w14:textId="77D672EE" w:rsidR="00572AA8" w:rsidRDefault="00572AA8" w:rsidP="00572AA8">
      <w:pPr>
        <w:pStyle w:val="Doc-text2"/>
        <w:ind w:left="0" w:firstLine="0"/>
        <w:rPr>
          <w:rFonts w:ascii="Times New Roman" w:hAnsi="Times New Roman" w:cs="Times New Roman"/>
          <w:sz w:val="20"/>
          <w:lang w:val="en-US" w:eastAsia="en-US"/>
        </w:rPr>
      </w:pPr>
      <w:r>
        <w:rPr>
          <w:rFonts w:ascii="Times New Roman" w:hAnsi="Times New Roman" w:cs="Times New Roman"/>
          <w:sz w:val="20"/>
          <w:lang w:val="en-US" w:eastAsia="en-US"/>
        </w:rPr>
        <w:t xml:space="preserve">Open loop only solution and </w:t>
      </w:r>
      <w:r w:rsidR="00CA6835">
        <w:rPr>
          <w:rFonts w:ascii="Times New Roman" w:hAnsi="Times New Roman" w:cs="Times New Roman"/>
          <w:sz w:val="20"/>
          <w:lang w:val="en-US" w:eastAsia="en-US"/>
        </w:rPr>
        <w:t>c</w:t>
      </w:r>
      <w:r w:rsidRPr="00B33A78">
        <w:rPr>
          <w:rFonts w:ascii="Times New Roman" w:hAnsi="Times New Roman" w:cs="Times New Roman"/>
          <w:sz w:val="20"/>
          <w:lang w:val="en-US" w:eastAsia="en-US"/>
        </w:rPr>
        <w:t>omb</w:t>
      </w:r>
      <w:r>
        <w:rPr>
          <w:rFonts w:ascii="Times New Roman" w:hAnsi="Times New Roman" w:cs="Times New Roman"/>
          <w:sz w:val="20"/>
          <w:lang w:val="en-US" w:eastAsia="en-US"/>
        </w:rPr>
        <w:t>ined open and closed loop solution</w:t>
      </w:r>
      <w:r w:rsidRPr="00B33A78">
        <w:rPr>
          <w:rFonts w:ascii="Times New Roman" w:hAnsi="Times New Roman" w:cs="Times New Roman"/>
          <w:sz w:val="20"/>
          <w:lang w:val="en-US" w:eastAsia="en-US"/>
        </w:rPr>
        <w:t xml:space="preserve"> </w:t>
      </w:r>
      <w:r>
        <w:rPr>
          <w:rFonts w:ascii="Times New Roman" w:hAnsi="Times New Roman" w:cs="Times New Roman"/>
          <w:sz w:val="20"/>
          <w:lang w:val="en-US" w:eastAsia="en-US"/>
        </w:rPr>
        <w:t>for TA update in connected mode are as follows:</w:t>
      </w:r>
    </w:p>
    <w:p w14:paraId="684F05B1" w14:textId="77777777" w:rsidR="00572AA8" w:rsidRDefault="00572AA8" w:rsidP="00572AA8">
      <w:pPr>
        <w:pStyle w:val="BodyText"/>
        <w:numPr>
          <w:ilvl w:val="0"/>
          <w:numId w:val="20"/>
        </w:numPr>
        <w:spacing w:after="0"/>
        <w:jc w:val="both"/>
      </w:pPr>
      <w:r>
        <w:rPr>
          <w:lang w:val="en-US"/>
        </w:rPr>
        <w:t xml:space="preserve">Open-loop only: </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TA_new</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TA_old</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d_new</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d_old</m:t>
            </m:r>
          </m:sub>
        </m:sSub>
        <m:r>
          <m:rPr>
            <m:sty m:val="p"/>
          </m:rPr>
          <w:rPr>
            <w:rFonts w:ascii="Cambria Math" w:hAnsi="Cambria Math"/>
          </w:rPr>
          <m:t>)</m:t>
        </m:r>
      </m:oMath>
    </w:p>
    <w:p w14:paraId="3A9A5688" w14:textId="77777777" w:rsidR="00572AA8" w:rsidRDefault="00572AA8" w:rsidP="00572AA8">
      <w:pPr>
        <w:pStyle w:val="BodyText"/>
        <w:spacing w:after="0"/>
        <w:jc w:val="both"/>
      </w:pPr>
    </w:p>
    <w:p w14:paraId="4DF66337" w14:textId="77777777" w:rsidR="00572AA8" w:rsidRPr="00902581" w:rsidRDefault="00572AA8" w:rsidP="00572AA8">
      <w:pPr>
        <w:pStyle w:val="BodyText"/>
        <w:numPr>
          <w:ilvl w:val="0"/>
          <w:numId w:val="20"/>
        </w:numPr>
        <w:spacing w:after="0"/>
        <w:jc w:val="both"/>
      </w:pPr>
      <w:r w:rsidRPr="00B33A78">
        <w:rPr>
          <w:lang w:val="en-US"/>
        </w:rPr>
        <w:t>Comb</w:t>
      </w:r>
      <w:r>
        <w:rPr>
          <w:lang w:val="en-US"/>
        </w:rPr>
        <w:t>ined open and closed loop</w:t>
      </w:r>
      <w:r>
        <w:t xml:space="preserv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TA_new</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TA_old</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sSub>
                  <m:sSubPr>
                    <m:ctrlPr>
                      <w:rPr>
                        <w:rFonts w:ascii="Cambria Math" w:hAnsi="Cambria Math"/>
                      </w:rPr>
                    </m:ctrlPr>
                  </m:sSubPr>
                  <m:e>
                    <m:r>
                      <m:rPr>
                        <m:sty m:val="p"/>
                      </m:rPr>
                      <w:rPr>
                        <w:rFonts w:ascii="Cambria Math" w:hAnsi="Cambria Math"/>
                      </w:rPr>
                      <m:t>d</m:t>
                    </m:r>
                  </m:e>
                  <m:sub>
                    <m:r>
                      <m:rPr>
                        <m:sty m:val="p"/>
                      </m:rPr>
                      <w:rPr>
                        <w:rFonts w:ascii="Cambria Math" w:hAnsi="Cambria Math"/>
                      </w:rPr>
                      <m:t>new</m:t>
                    </m:r>
                  </m:sub>
                </m:sSub>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sSub>
                  <m:sSubPr>
                    <m:ctrlPr>
                      <w:rPr>
                        <w:rFonts w:ascii="Cambria Math" w:hAnsi="Cambria Math"/>
                      </w:rPr>
                    </m:ctrlPr>
                  </m:sSubPr>
                  <m:e>
                    <m:r>
                      <m:rPr>
                        <m:sty m:val="p"/>
                      </m:rPr>
                      <w:rPr>
                        <w:rFonts w:ascii="Cambria Math" w:hAnsi="Cambria Math"/>
                      </w:rPr>
                      <m:t>d</m:t>
                    </m:r>
                  </m:e>
                  <m:sub>
                    <m:r>
                      <m:rPr>
                        <m:sty m:val="p"/>
                      </m:rPr>
                      <w:rPr>
                        <w:rFonts w:ascii="Cambria Math" w:hAnsi="Cambria Math"/>
                      </w:rPr>
                      <m:t>old</m:t>
                    </m:r>
                  </m:sub>
                </m:sSub>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A</m:t>
                </m:r>
              </m:sub>
            </m:sSub>
            <m:r>
              <m:rPr>
                <m:sty m:val="p"/>
              </m:rPr>
              <w:rPr>
                <w:rFonts w:ascii="Cambria Math" w:hAnsi="Cambria Math"/>
              </w:rPr>
              <m:t>-31</m:t>
            </m:r>
          </m:e>
        </m:d>
        <m:r>
          <m:rPr>
            <m:sty m:val="p"/>
          </m:rPr>
          <w:rPr>
            <w:rFonts w:ascii="Cambria Math" w:hAnsi="Cambria Math"/>
          </w:rPr>
          <m:t>×16×64×</m:t>
        </m:r>
        <m:sSub>
          <m:sSubPr>
            <m:ctrlPr>
              <w:rPr>
                <w:rFonts w:ascii="Cambria Math" w:hAnsi="Cambria Math"/>
              </w:rPr>
            </m:ctrlPr>
          </m:sSubPr>
          <m:e>
            <m:r>
              <w:rPr>
                <w:rFonts w:ascii="Cambria Math" w:hAnsi="Cambria Math"/>
              </w:rPr>
              <m:t>T</m:t>
            </m:r>
          </m:e>
          <m:sub>
            <m:r>
              <w:rPr>
                <w:rFonts w:ascii="Cambria Math" w:hAnsi="Cambria Math"/>
              </w:rPr>
              <m:t>c</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μ</m:t>
            </m:r>
          </m:sup>
        </m:sSup>
      </m:oMath>
    </w:p>
    <w:p w14:paraId="00491D96" w14:textId="77777777" w:rsidR="00572AA8" w:rsidRDefault="00572AA8" w:rsidP="00572AA8">
      <w:pPr>
        <w:pStyle w:val="BodyText"/>
        <w:spacing w:after="0"/>
        <w:jc w:val="both"/>
      </w:pPr>
    </w:p>
    <w:p w14:paraId="1000A67D" w14:textId="77777777" w:rsidR="00572AA8" w:rsidRDefault="00572AA8" w:rsidP="00572AA8">
      <w:pPr>
        <w:pStyle w:val="Doc-text2"/>
        <w:ind w:left="0" w:firstLine="0"/>
        <w:rPr>
          <w:rFonts w:ascii="Times New Roman" w:hAnsi="Times New Roman" w:cs="Times New Roman"/>
          <w:sz w:val="20"/>
          <w:lang w:eastAsia="ko-KR"/>
        </w:rPr>
      </w:pPr>
      <w:r w:rsidRPr="00902581">
        <w:rPr>
          <w:rFonts w:ascii="Times New Roman" w:hAnsi="Times New Roman" w:cs="Times New Roman"/>
          <w:sz w:val="20"/>
          <w:lang w:val="en-GB" w:eastAsia="ko-KR"/>
        </w:rPr>
        <w:t>W</w:t>
      </w:r>
      <w:r w:rsidRPr="00902581">
        <w:rPr>
          <w:rFonts w:ascii="Times New Roman" w:hAnsi="Times New Roman" w:cs="Times New Roman"/>
          <w:sz w:val="20"/>
          <w:lang w:eastAsia="ko-KR"/>
        </w:rPr>
        <w:t xml:space="preserve">here </w:t>
      </w:r>
      <m:oMath>
        <m:r>
          <w:rPr>
            <w:rFonts w:ascii="Cambria Math" w:hAnsi="Cambria Math" w:cs="Times New Roman"/>
            <w:sz w:val="20"/>
          </w:rPr>
          <m:t>∆</m:t>
        </m:r>
        <m:sSub>
          <m:sSubPr>
            <m:ctrlPr>
              <w:rPr>
                <w:rFonts w:ascii="Cambria Math" w:hAnsi="Cambria Math" w:cs="Times New Roman"/>
                <w:i/>
                <w:sz w:val="20"/>
              </w:rPr>
            </m:ctrlPr>
          </m:sSubPr>
          <m:e>
            <m:r>
              <w:rPr>
                <w:rFonts w:ascii="Cambria Math" w:hAnsi="Cambria Math" w:cs="Times New Roman"/>
                <w:sz w:val="20"/>
              </w:rPr>
              <m:t>T</m:t>
            </m:r>
          </m:e>
          <m:sub>
            <m:r>
              <w:rPr>
                <w:rFonts w:ascii="Cambria Math" w:hAnsi="Cambria Math" w:cs="Times New Roman"/>
                <w:sz w:val="20"/>
              </w:rPr>
              <m:t>d</m:t>
            </m:r>
          </m:sub>
        </m:sSub>
        <m:r>
          <w:rPr>
            <w:rFonts w:ascii="Cambria Math" w:hAnsi="Cambria Math" w:cs="Times New Roman"/>
            <w:sz w:val="20"/>
          </w:rPr>
          <m:t>=(</m:t>
        </m:r>
        <m:sSub>
          <m:sSubPr>
            <m:ctrlPr>
              <w:rPr>
                <w:rFonts w:ascii="Cambria Math" w:hAnsi="Cambria Math" w:cs="Times New Roman"/>
                <w:i/>
                <w:sz w:val="20"/>
              </w:rPr>
            </m:ctrlPr>
          </m:sSubPr>
          <m:e>
            <m:r>
              <w:rPr>
                <w:rFonts w:ascii="Cambria Math" w:hAnsi="Cambria Math" w:cs="Times New Roman"/>
                <w:sz w:val="20"/>
              </w:rPr>
              <m:t>T</m:t>
            </m:r>
          </m:e>
          <m:sub>
            <m:r>
              <w:rPr>
                <w:rFonts w:ascii="Cambria Math" w:hAnsi="Cambria Math" w:cs="Times New Roman"/>
                <w:sz w:val="20"/>
              </w:rPr>
              <m:t>d_new</m:t>
            </m:r>
          </m:sub>
        </m:sSub>
        <m:r>
          <w:rPr>
            <w:rFonts w:ascii="Cambria Math" w:hAnsi="Cambria Math" w:cs="Times New Roman"/>
            <w:sz w:val="20"/>
          </w:rPr>
          <m:t>-</m:t>
        </m:r>
        <m:sSub>
          <m:sSubPr>
            <m:ctrlPr>
              <w:rPr>
                <w:rFonts w:ascii="Cambria Math" w:hAnsi="Cambria Math" w:cs="Times New Roman"/>
                <w:i/>
                <w:sz w:val="20"/>
              </w:rPr>
            </m:ctrlPr>
          </m:sSubPr>
          <m:e>
            <m:r>
              <w:rPr>
                <w:rFonts w:ascii="Cambria Math" w:hAnsi="Cambria Math" w:cs="Times New Roman"/>
                <w:sz w:val="20"/>
              </w:rPr>
              <m:t>T</m:t>
            </m:r>
          </m:e>
          <m:sub>
            <m:r>
              <w:rPr>
                <w:rFonts w:ascii="Cambria Math" w:hAnsi="Cambria Math" w:cs="Times New Roman"/>
                <w:sz w:val="20"/>
              </w:rPr>
              <m:t>d_old</m:t>
            </m:r>
          </m:sub>
        </m:sSub>
        <m:r>
          <w:rPr>
            <w:rFonts w:ascii="Cambria Math" w:hAnsi="Cambria Math" w:cs="Times New Roman"/>
            <w:sz w:val="20"/>
          </w:rPr>
          <m:t>)</m:t>
        </m:r>
      </m:oMath>
      <w:r w:rsidRPr="00902581">
        <w:rPr>
          <w:rFonts w:ascii="Times New Roman" w:hAnsi="Times New Roman" w:cs="Times New Roman"/>
          <w:sz w:val="20"/>
        </w:rPr>
        <w:t xml:space="preserve"> is the propagation delay variation </w:t>
      </w:r>
      <w:r w:rsidRPr="00902581">
        <w:rPr>
          <w:rFonts w:ascii="Times New Roman" w:hAnsi="Times New Roman" w:cs="Times New Roman"/>
          <w:sz w:val="20"/>
          <w:lang w:val="en-US"/>
        </w:rPr>
        <w:t xml:space="preserve">self-estimated by the UE </w:t>
      </w:r>
      <w:r w:rsidRPr="00902581">
        <w:rPr>
          <w:rFonts w:ascii="Times New Roman" w:hAnsi="Times New Roman" w:cs="Times New Roman"/>
          <w:sz w:val="20"/>
        </w:rPr>
        <w:t>and (</w:t>
      </w:r>
      <w:r w:rsidRPr="00902581">
        <w:rPr>
          <w:rFonts w:ascii="Times New Roman" w:hAnsi="Times New Roman" w:cs="Times New Roman"/>
          <w:sz w:val="20"/>
          <w:lang w:eastAsia="ko-KR"/>
        </w:rPr>
        <w:t>TA-31) is the received TA command. The TA adjustment N</w:t>
      </w:r>
      <w:r w:rsidRPr="00902581">
        <w:rPr>
          <w:rFonts w:ascii="Times New Roman" w:hAnsi="Times New Roman" w:cs="Times New Roman"/>
          <w:sz w:val="20"/>
          <w:vertAlign w:val="subscript"/>
          <w:lang w:eastAsia="ko-KR"/>
        </w:rPr>
        <w:t>TA</w:t>
      </w:r>
      <w:r w:rsidRPr="00902581">
        <w:rPr>
          <w:rFonts w:ascii="Times New Roman" w:hAnsi="Times New Roman" w:cs="Times New Roman"/>
          <w:sz w:val="20"/>
          <w:lang w:eastAsia="ko-KR"/>
        </w:rPr>
        <w:t xml:space="preserve"> is indicated in a TAC with 6 bits in MAC CE</w:t>
      </w:r>
      <w:r>
        <w:rPr>
          <w:rFonts w:ascii="Times New Roman" w:hAnsi="Times New Roman" w:cs="Times New Roman"/>
          <w:sz w:val="20"/>
          <w:lang w:val="en-GB" w:eastAsia="ko-KR"/>
        </w:rPr>
        <w:t xml:space="preserve"> with a granularity of 0.52 µs</w:t>
      </w:r>
      <w:r w:rsidRPr="00902581">
        <w:rPr>
          <w:rFonts w:ascii="Times New Roman" w:hAnsi="Times New Roman" w:cs="Times New Roman"/>
          <w:sz w:val="20"/>
          <w:lang w:eastAsia="ko-KR"/>
        </w:rPr>
        <w:t>, where TA={0,1,2,…,63}</w:t>
      </w:r>
      <w:r>
        <w:rPr>
          <w:rFonts w:ascii="Times New Roman" w:hAnsi="Times New Roman" w:cs="Times New Roman"/>
          <w:sz w:val="20"/>
          <w:lang w:val="en-GB" w:eastAsia="ko-KR"/>
        </w:rPr>
        <w:t xml:space="preserve"> and </w:t>
      </w:r>
      <m:oMath>
        <m:sSub>
          <m:sSubPr>
            <m:ctrlPr>
              <w:rPr>
                <w:rFonts w:ascii="Cambria Math" w:hAnsi="Cambria Math" w:cs="Times New Roman"/>
                <w:i/>
                <w:iCs/>
                <w:sz w:val="20"/>
                <w:szCs w:val="20"/>
              </w:rPr>
            </m:ctrlPr>
          </m:sSubPr>
          <m:e>
            <m:r>
              <w:rPr>
                <w:rFonts w:ascii="Cambria Math" w:hAnsi="Cambria Math" w:cs="Times New Roman"/>
                <w:sz w:val="20"/>
                <w:szCs w:val="20"/>
              </w:rPr>
              <m:t>T</m:t>
            </m:r>
          </m:e>
          <m:sub>
            <m:r>
              <w:rPr>
                <w:rFonts w:ascii="Cambria Math" w:hAnsi="Cambria Math" w:cs="Times New Roman"/>
                <w:sz w:val="20"/>
                <w:szCs w:val="20"/>
              </w:rPr>
              <m:t>c</m:t>
            </m:r>
          </m:sub>
        </m:sSub>
        <m:r>
          <w:rPr>
            <w:rFonts w:ascii="Cambria Math" w:hAnsi="Cambria Math" w:cs="Times New Roman"/>
            <w:sz w:val="20"/>
            <w:szCs w:val="20"/>
          </w:rPr>
          <m:t>=</m:t>
        </m:r>
        <m:f>
          <m:fPr>
            <m:ctrlPr>
              <w:rPr>
                <w:rFonts w:ascii="Cambria Math" w:hAnsi="Cambria Math" w:cs="Times New Roman"/>
                <w:i/>
                <w:iCs/>
                <w:sz w:val="20"/>
                <w:szCs w:val="20"/>
              </w:rPr>
            </m:ctrlPr>
          </m:fPr>
          <m:num>
            <m:r>
              <w:rPr>
                <w:rFonts w:ascii="Cambria Math" w:hAnsi="Cambria Math" w:cs="Times New Roman"/>
                <w:sz w:val="20"/>
                <w:szCs w:val="20"/>
              </w:rPr>
              <m:t>1</m:t>
            </m:r>
          </m:num>
          <m:den>
            <m:d>
              <m:dPr>
                <m:ctrlPr>
                  <w:rPr>
                    <w:rFonts w:ascii="Cambria Math" w:hAnsi="Cambria Math" w:cs="Times New Roman"/>
                    <w:i/>
                    <w:iCs/>
                    <w:sz w:val="20"/>
                    <w:szCs w:val="20"/>
                  </w:rPr>
                </m:ctrlPr>
              </m:dPr>
              <m:e>
                <m:sSub>
                  <m:sSubPr>
                    <m:ctrlPr>
                      <w:rPr>
                        <w:rFonts w:ascii="Cambria Math" w:hAnsi="Cambria Math" w:cs="Times New Roman"/>
                        <w:i/>
                        <w:iCs/>
                        <w:sz w:val="20"/>
                        <w:szCs w:val="20"/>
                      </w:rPr>
                    </m:ctrlPr>
                  </m:sSubPr>
                  <m:e>
                    <m:r>
                      <w:rPr>
                        <w:rFonts w:ascii="Cambria Math" w:hAnsi="Cambria Math" w:cs="Times New Roman"/>
                        <w:sz w:val="20"/>
                        <w:szCs w:val="20"/>
                      </w:rPr>
                      <m:t>Df</m:t>
                    </m:r>
                  </m:e>
                  <m:sub>
                    <m:r>
                      <w:rPr>
                        <w:rFonts w:ascii="Cambria Math" w:hAnsi="Cambria Math" w:cs="Times New Roman"/>
                        <w:sz w:val="20"/>
                        <w:szCs w:val="20"/>
                      </w:rPr>
                      <m:t>max</m:t>
                    </m:r>
                  </m:sub>
                </m:sSub>
                <m:r>
                  <w:rPr>
                    <w:rFonts w:ascii="Cambria Math"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N</m:t>
                    </m:r>
                  </m:e>
                  <m:sub>
                    <m:r>
                      <w:rPr>
                        <w:rFonts w:ascii="Cambria Math" w:hAnsi="Cambria Math" w:cs="Times New Roman"/>
                        <w:sz w:val="20"/>
                        <w:szCs w:val="20"/>
                      </w:rPr>
                      <m:t>f</m:t>
                    </m:r>
                  </m:sub>
                </m:sSub>
              </m:e>
            </m:d>
          </m:den>
        </m:f>
        <m:r>
          <w:rPr>
            <w:rFonts w:ascii="Cambria Math" w:hAnsi="Cambria Math" w:cs="Times New Roman"/>
            <w:sz w:val="20"/>
            <w:szCs w:val="20"/>
          </w:rPr>
          <m:t>=0.508 ns</m:t>
        </m:r>
      </m:oMath>
      <w:r w:rsidRPr="00A66205">
        <w:rPr>
          <w:rFonts w:ascii="Times New Roman" w:hAnsi="Times New Roman" w:cs="Times New Roman"/>
          <w:sz w:val="20"/>
          <w:szCs w:val="20"/>
        </w:rPr>
        <w:t xml:space="preserve"> where</w:t>
      </w:r>
      <w:r w:rsidRPr="00A66205">
        <w:rPr>
          <w:rFonts w:ascii="Times New Roman" w:hAnsi="Times New Roman" w:cs="Times New Roman"/>
          <w:sz w:val="20"/>
          <w:szCs w:val="20"/>
          <w:lang w:val="en-GB"/>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∆f</m:t>
            </m:r>
          </m:e>
          <m:sub>
            <m:r>
              <w:rPr>
                <w:rFonts w:ascii="Cambria Math" w:hAnsi="Cambria Math" w:cs="Times New Roman"/>
                <w:sz w:val="20"/>
                <w:szCs w:val="20"/>
              </w:rPr>
              <m:t>max</m:t>
            </m:r>
          </m:sub>
        </m:sSub>
        <m:r>
          <w:rPr>
            <w:rFonts w:ascii="Cambria Math" w:hAnsi="Cambria Math" w:cs="Times New Roman"/>
            <w:sz w:val="20"/>
            <w:szCs w:val="20"/>
          </w:rPr>
          <m:t>=480.</m:t>
        </m:r>
        <m:sSup>
          <m:sSupPr>
            <m:ctrlPr>
              <w:rPr>
                <w:rFonts w:ascii="Cambria Math" w:hAnsi="Cambria Math" w:cs="Times New Roman"/>
                <w:i/>
                <w:iCs/>
                <w:sz w:val="20"/>
                <w:szCs w:val="20"/>
              </w:rPr>
            </m:ctrlPr>
          </m:sSupPr>
          <m:e>
            <m:r>
              <w:rPr>
                <w:rFonts w:ascii="Cambria Math" w:hAnsi="Cambria Math" w:cs="Times New Roman"/>
                <w:sz w:val="20"/>
                <w:szCs w:val="20"/>
              </w:rPr>
              <m:t>10</m:t>
            </m:r>
          </m:e>
          <m:sup>
            <m:r>
              <w:rPr>
                <w:rFonts w:ascii="Cambria Math" w:hAnsi="Cambria Math" w:cs="Times New Roman"/>
                <w:sz w:val="20"/>
                <w:szCs w:val="20"/>
              </w:rPr>
              <m:t>3</m:t>
            </m:r>
          </m:sup>
        </m:sSup>
      </m:oMath>
      <w:r w:rsidRPr="00A66205">
        <w:rPr>
          <w:rFonts w:ascii="Times New Roman" w:hAnsi="Times New Roman" w:cs="Times New Roman"/>
          <w:sz w:val="20"/>
          <w:szCs w:val="20"/>
        </w:rPr>
        <w:t>  an</w:t>
      </w:r>
      <w:r>
        <w:rPr>
          <w:rFonts w:ascii="Times New Roman" w:hAnsi="Times New Roman" w:cs="Times New Roman"/>
          <w:sz w:val="20"/>
          <w:szCs w:val="20"/>
          <w:lang w:val="en-GB"/>
        </w:rPr>
        <w:t xml:space="preserve">d </w:t>
      </w:r>
      <m:oMath>
        <m:sSub>
          <m:sSubPr>
            <m:ctrlPr>
              <w:rPr>
                <w:rFonts w:ascii="Cambria Math" w:hAnsi="Cambria Math" w:cs="Times New Roman"/>
                <w:i/>
                <w:iCs/>
                <w:sz w:val="20"/>
                <w:szCs w:val="20"/>
              </w:rPr>
            </m:ctrlPr>
          </m:sSubPr>
          <m:e>
            <m:r>
              <w:rPr>
                <w:rFonts w:ascii="Cambria Math" w:hAnsi="Cambria Math" w:cs="Times New Roman"/>
                <w:sz w:val="20"/>
                <w:szCs w:val="20"/>
              </w:rPr>
              <m:t>N</m:t>
            </m:r>
          </m:e>
          <m:sub>
            <m:r>
              <w:rPr>
                <w:rFonts w:ascii="Cambria Math" w:hAnsi="Cambria Math" w:cs="Times New Roman"/>
                <w:sz w:val="20"/>
                <w:szCs w:val="20"/>
              </w:rPr>
              <m:t>f</m:t>
            </m:r>
          </m:sub>
        </m:sSub>
        <m:r>
          <w:rPr>
            <w:rFonts w:ascii="Cambria Math" w:hAnsi="Cambria Math" w:cs="Times New Roman"/>
            <w:sz w:val="20"/>
            <w:szCs w:val="20"/>
          </w:rPr>
          <m:t>=4096</m:t>
        </m:r>
      </m:oMath>
      <w:r w:rsidRPr="00A66205">
        <w:rPr>
          <w:rFonts w:ascii="Times New Roman" w:hAnsi="Times New Roman" w:cs="Times New Roman"/>
          <w:sz w:val="20"/>
          <w:szCs w:val="20"/>
          <w:lang w:val="en-GB" w:eastAsia="ko-KR"/>
        </w:rPr>
        <w:t xml:space="preserve"> Tc=0.508 ns</w:t>
      </w:r>
      <w:r w:rsidRPr="00A66205">
        <w:rPr>
          <w:rFonts w:ascii="Times New Roman" w:hAnsi="Times New Roman" w:cs="Times New Roman"/>
          <w:sz w:val="20"/>
          <w:szCs w:val="20"/>
          <w:lang w:eastAsia="ko-KR"/>
        </w:rPr>
        <w:t>.</w:t>
      </w:r>
    </w:p>
    <w:p w14:paraId="03FFB639" w14:textId="3543A81D" w:rsidR="00572AA8" w:rsidRDefault="00572AA8" w:rsidP="00572AA8">
      <w:pPr>
        <w:pStyle w:val="Doc-text2"/>
        <w:spacing w:after="0"/>
        <w:ind w:left="0" w:firstLine="0"/>
        <w:rPr>
          <w:rFonts w:ascii="Times New Roman" w:hAnsi="Times New Roman" w:cs="Times New Roman"/>
          <w:sz w:val="20"/>
          <w:szCs w:val="20"/>
          <w:lang w:eastAsia="ko-KR"/>
        </w:rPr>
      </w:pPr>
      <w:r>
        <w:rPr>
          <w:rFonts w:ascii="Times New Roman" w:hAnsi="Times New Roman" w:cs="Times New Roman"/>
          <w:sz w:val="20"/>
          <w:lang w:val="en-US" w:eastAsia="en-US"/>
        </w:rPr>
        <w:t xml:space="preserve">In open-loop solution, </w:t>
      </w:r>
      <w:r w:rsidR="00016815">
        <w:rPr>
          <w:rFonts w:ascii="Times New Roman" w:hAnsi="Times New Roman" w:cs="Times New Roman"/>
          <w:sz w:val="20"/>
          <w:lang w:val="en-US" w:eastAsia="en-US"/>
        </w:rPr>
        <w:t xml:space="preserve">UE </w:t>
      </w:r>
      <w:r w:rsidRPr="00902581">
        <w:rPr>
          <w:rFonts w:ascii="Times New Roman" w:hAnsi="Times New Roman" w:cs="Times New Roman"/>
          <w:sz w:val="20"/>
          <w:lang w:val="en-US" w:eastAsia="en-US"/>
        </w:rPr>
        <w:t>autonomously adjust</w:t>
      </w:r>
      <w:r w:rsidR="00016815">
        <w:rPr>
          <w:rFonts w:ascii="Times New Roman" w:hAnsi="Times New Roman" w:cs="Times New Roman"/>
          <w:sz w:val="20"/>
          <w:lang w:val="en-US" w:eastAsia="en-US"/>
        </w:rPr>
        <w:t>s</w:t>
      </w:r>
      <w:r w:rsidRPr="00902581">
        <w:rPr>
          <w:rFonts w:ascii="Times New Roman" w:hAnsi="Times New Roman" w:cs="Times New Roman"/>
          <w:sz w:val="20"/>
          <w:lang w:val="en-US" w:eastAsia="en-US"/>
        </w:rPr>
        <w:t xml:space="preserve"> the TA </w:t>
      </w:r>
      <w:r w:rsidR="00C3434C">
        <w:rPr>
          <w:rFonts w:ascii="Times New Roman" w:hAnsi="Times New Roman" w:cs="Times New Roman"/>
          <w:sz w:val="20"/>
          <w:lang w:val="en-US" w:eastAsia="en-US"/>
        </w:rPr>
        <w:t>based on</w:t>
      </w:r>
      <w:r w:rsidRPr="00902581">
        <w:rPr>
          <w:rFonts w:ascii="Times New Roman" w:hAnsi="Times New Roman" w:cs="Times New Roman"/>
          <w:sz w:val="20"/>
          <w:lang w:val="en-US" w:eastAsia="en-US"/>
        </w:rPr>
        <w:t xml:space="preserve"> ephemeris and </w:t>
      </w:r>
      <w:r>
        <w:rPr>
          <w:rFonts w:ascii="Times New Roman" w:hAnsi="Times New Roman" w:cs="Times New Roman"/>
          <w:sz w:val="20"/>
          <w:lang w:val="en-US" w:eastAsia="en-US"/>
        </w:rPr>
        <w:t xml:space="preserve">GNSS-acquired UE position. In combined open and closed solution, the </w:t>
      </w:r>
      <w:r w:rsidRPr="00902581">
        <w:rPr>
          <w:rFonts w:ascii="Times New Roman" w:hAnsi="Times New Roman" w:cs="Times New Roman"/>
          <w:sz w:val="20"/>
          <w:lang w:val="en-US" w:eastAsia="en-US"/>
        </w:rPr>
        <w:t xml:space="preserve">legacy MAC-CE </w:t>
      </w:r>
      <w:r>
        <w:rPr>
          <w:rFonts w:ascii="Times New Roman" w:hAnsi="Times New Roman" w:cs="Times New Roman"/>
          <w:sz w:val="20"/>
          <w:lang w:val="en-US" w:eastAsia="en-US"/>
        </w:rPr>
        <w:t xml:space="preserve">TA </w:t>
      </w:r>
      <w:r w:rsidRPr="00902581">
        <w:rPr>
          <w:rFonts w:ascii="Times New Roman" w:hAnsi="Times New Roman" w:cs="Times New Roman"/>
          <w:sz w:val="20"/>
          <w:lang w:val="en-US" w:eastAsia="en-US"/>
        </w:rPr>
        <w:t>can also be used</w:t>
      </w:r>
      <w:r w:rsidRPr="00141AD3">
        <w:rPr>
          <w:rFonts w:ascii="Times New Roman" w:hAnsi="Times New Roman" w:cs="Times New Roman"/>
          <w:sz w:val="20"/>
          <w:szCs w:val="20"/>
          <w:lang w:val="en-US" w:eastAsia="en-US"/>
        </w:rPr>
        <w:t xml:space="preserve">. </w:t>
      </w:r>
      <w:r>
        <w:rPr>
          <w:rFonts w:ascii="Times New Roman" w:hAnsi="Times New Roman" w:cs="Times New Roman"/>
          <w:sz w:val="20"/>
          <w:szCs w:val="20"/>
          <w:lang w:val="en-GB" w:eastAsia="ko-KR"/>
        </w:rPr>
        <w:t>In</w:t>
      </w:r>
      <w:r w:rsidRPr="00141AD3">
        <w:rPr>
          <w:rFonts w:ascii="Times New Roman" w:hAnsi="Times New Roman" w:cs="Times New Roman"/>
          <w:sz w:val="20"/>
          <w:szCs w:val="20"/>
          <w:lang w:eastAsia="ko-KR"/>
        </w:rPr>
        <w:t xml:space="preserve"> LEO=600 km, the satellite speed is 7.6 km/s and velocity of light c=3.10</w:t>
      </w:r>
      <w:r w:rsidRPr="00141AD3">
        <w:rPr>
          <w:rFonts w:ascii="Times New Roman" w:hAnsi="Times New Roman" w:cs="Times New Roman"/>
          <w:sz w:val="20"/>
          <w:szCs w:val="20"/>
          <w:vertAlign w:val="superscript"/>
          <w:lang w:eastAsia="ko-KR"/>
        </w:rPr>
        <w:t>8</w:t>
      </w:r>
      <w:r w:rsidRPr="00141AD3">
        <w:rPr>
          <w:rFonts w:ascii="Times New Roman" w:hAnsi="Times New Roman" w:cs="Times New Roman"/>
          <w:sz w:val="20"/>
          <w:szCs w:val="20"/>
          <w:lang w:eastAsia="ko-KR"/>
        </w:rPr>
        <w:t xml:space="preserve"> m/s. The time drift assuming maximum Round Trip Delay of 28.4 ms is approximately 0.71μs, where</w:t>
      </w:r>
    </w:p>
    <w:p w14:paraId="03FE5C05" w14:textId="77777777" w:rsidR="00572AA8" w:rsidRDefault="00572AA8" w:rsidP="00572AA8">
      <w:pPr>
        <w:pStyle w:val="Doc-text2"/>
        <w:numPr>
          <w:ilvl w:val="0"/>
          <w:numId w:val="23"/>
        </w:numPr>
        <w:spacing w:after="0"/>
        <w:rPr>
          <w:rFonts w:ascii="Times New Roman" w:hAnsi="Times New Roman" w:cs="Times New Roman"/>
          <w:sz w:val="20"/>
          <w:szCs w:val="20"/>
          <w:lang w:eastAsia="ko-KR"/>
        </w:rPr>
      </w:pPr>
      <w:r w:rsidRPr="00141AD3">
        <w:rPr>
          <w:rFonts w:ascii="Times New Roman" w:hAnsi="Times New Roman" w:cs="Times New Roman"/>
          <w:sz w:val="20"/>
          <w:szCs w:val="20"/>
          <w:lang w:eastAsia="ko-KR"/>
        </w:rPr>
        <w:t>d=v*t= 7600 m/s * 28.4 ms=215.8 m</w:t>
      </w:r>
    </w:p>
    <w:p w14:paraId="501CD109" w14:textId="77777777" w:rsidR="00572AA8" w:rsidRPr="00141AD3" w:rsidRDefault="00572AA8" w:rsidP="00572AA8">
      <w:pPr>
        <w:pStyle w:val="Doc-text2"/>
        <w:numPr>
          <w:ilvl w:val="0"/>
          <w:numId w:val="23"/>
        </w:numPr>
        <w:spacing w:after="0"/>
        <w:rPr>
          <w:rFonts w:ascii="Times New Roman" w:hAnsi="Times New Roman" w:cs="Times New Roman"/>
          <w:sz w:val="20"/>
          <w:szCs w:val="20"/>
          <w:lang w:val="en-US" w:eastAsia="en-US"/>
        </w:rPr>
      </w:pPr>
      <w:r w:rsidRPr="00141AD3">
        <w:rPr>
          <w:rFonts w:ascii="Times New Roman" w:hAnsi="Times New Roman" w:cs="Times New Roman"/>
          <w:sz w:val="20"/>
          <w:szCs w:val="20"/>
          <w:lang w:eastAsia="ko-KR"/>
        </w:rPr>
        <w:t>t=d/c = 215.8/3.10</w:t>
      </w:r>
      <w:r w:rsidRPr="00141AD3">
        <w:rPr>
          <w:rFonts w:ascii="Times New Roman" w:hAnsi="Times New Roman" w:cs="Times New Roman"/>
          <w:sz w:val="20"/>
          <w:szCs w:val="20"/>
          <w:vertAlign w:val="superscript"/>
          <w:lang w:eastAsia="ko-KR"/>
        </w:rPr>
        <w:t>8</w:t>
      </w:r>
      <w:r w:rsidRPr="00141AD3">
        <w:rPr>
          <w:rFonts w:ascii="Times New Roman" w:hAnsi="Times New Roman" w:cs="Times New Roman"/>
          <w:sz w:val="20"/>
          <w:szCs w:val="20"/>
          <w:lang w:eastAsia="ko-KR"/>
        </w:rPr>
        <w:t xml:space="preserve"> = 0.71 us</w:t>
      </w:r>
    </w:p>
    <w:p w14:paraId="7C8C3285" w14:textId="00F80CD4" w:rsidR="00572AA8" w:rsidRPr="00141AD3" w:rsidRDefault="00572AA8" w:rsidP="00572AA8">
      <w:pPr>
        <w:pStyle w:val="Doc-text2"/>
        <w:ind w:left="0" w:firstLine="0"/>
        <w:rPr>
          <w:rFonts w:ascii="Times New Roman" w:hAnsi="Times New Roman" w:cs="Times New Roman"/>
          <w:sz w:val="20"/>
          <w:szCs w:val="20"/>
          <w:lang w:val="en-US" w:eastAsia="en-US"/>
        </w:rPr>
      </w:pPr>
      <w:r w:rsidRPr="00141AD3">
        <w:rPr>
          <w:rFonts w:ascii="Times New Roman" w:hAnsi="Times New Roman" w:cs="Times New Roman"/>
          <w:sz w:val="20"/>
          <w:szCs w:val="20"/>
          <w:lang w:eastAsia="ko-KR"/>
        </w:rPr>
        <w:t xml:space="preserve">To maintain UL timing alignment, the gNB </w:t>
      </w:r>
      <w:r>
        <w:rPr>
          <w:rFonts w:ascii="Times New Roman" w:hAnsi="Times New Roman" w:cs="Times New Roman"/>
          <w:sz w:val="20"/>
          <w:szCs w:val="20"/>
          <w:lang w:val="en-GB" w:eastAsia="ko-KR"/>
        </w:rPr>
        <w:t>would need to</w:t>
      </w:r>
      <w:r w:rsidRPr="00141AD3">
        <w:rPr>
          <w:rFonts w:ascii="Times New Roman" w:hAnsi="Times New Roman" w:cs="Times New Roman"/>
          <w:sz w:val="20"/>
          <w:szCs w:val="20"/>
          <w:lang w:eastAsia="ko-KR"/>
        </w:rPr>
        <w:t xml:space="preserve"> send a MAC CE with timing advance </w:t>
      </w:r>
      <w:r>
        <w:rPr>
          <w:rFonts w:ascii="Times New Roman" w:hAnsi="Times New Roman" w:cs="Times New Roman"/>
          <w:sz w:val="20"/>
          <w:szCs w:val="20"/>
          <w:lang w:val="en-GB" w:eastAsia="ko-KR"/>
        </w:rPr>
        <w:t xml:space="preserve">approximately </w:t>
      </w:r>
      <w:r w:rsidRPr="00141AD3">
        <w:rPr>
          <w:rFonts w:ascii="Times New Roman" w:hAnsi="Times New Roman" w:cs="Times New Roman"/>
          <w:sz w:val="20"/>
          <w:szCs w:val="20"/>
          <w:lang w:eastAsia="ko-KR"/>
        </w:rPr>
        <w:t xml:space="preserve">every RTD. This </w:t>
      </w:r>
      <w:r w:rsidR="00C3434C">
        <w:rPr>
          <w:rFonts w:ascii="Times New Roman" w:hAnsi="Times New Roman" w:cs="Times New Roman"/>
          <w:sz w:val="20"/>
          <w:szCs w:val="20"/>
          <w:lang w:val="en-GB" w:eastAsia="ko-KR"/>
        </w:rPr>
        <w:t xml:space="preserve">would require </w:t>
      </w:r>
      <w:r>
        <w:rPr>
          <w:rFonts w:ascii="Times New Roman" w:hAnsi="Times New Roman" w:cs="Times New Roman"/>
          <w:sz w:val="20"/>
          <w:szCs w:val="20"/>
          <w:lang w:val="en-GB" w:eastAsia="ko-KR"/>
        </w:rPr>
        <w:t xml:space="preserve">UE </w:t>
      </w:r>
      <w:r w:rsidR="00C3434C">
        <w:rPr>
          <w:rFonts w:ascii="Times New Roman" w:hAnsi="Times New Roman" w:cs="Times New Roman"/>
          <w:sz w:val="20"/>
          <w:szCs w:val="20"/>
          <w:lang w:val="en-GB" w:eastAsia="ko-KR"/>
        </w:rPr>
        <w:t>to</w:t>
      </w:r>
      <w:r>
        <w:rPr>
          <w:rFonts w:ascii="Times New Roman" w:hAnsi="Times New Roman" w:cs="Times New Roman"/>
          <w:sz w:val="20"/>
          <w:szCs w:val="20"/>
          <w:lang w:val="en-GB" w:eastAsia="ko-KR"/>
        </w:rPr>
        <w:t xml:space="preserve"> transmit at least once every RTD to allow gNB to determine whether a new TA command needs to be indicated. </w:t>
      </w:r>
      <w:r w:rsidR="00016815">
        <w:rPr>
          <w:rFonts w:ascii="Times New Roman" w:hAnsi="Times New Roman" w:cs="Times New Roman"/>
          <w:sz w:val="20"/>
          <w:szCs w:val="20"/>
          <w:lang w:val="en-GB" w:eastAsia="ko-KR"/>
        </w:rPr>
        <w:t xml:space="preserve">It is </w:t>
      </w:r>
      <w:r w:rsidR="00C3434C">
        <w:rPr>
          <w:rFonts w:ascii="Times New Roman" w:hAnsi="Times New Roman" w:cs="Times New Roman"/>
          <w:sz w:val="20"/>
          <w:szCs w:val="20"/>
          <w:lang w:val="en-GB" w:eastAsia="ko-KR"/>
        </w:rPr>
        <w:t xml:space="preserve">not needed </w:t>
      </w:r>
      <w:r w:rsidR="00016815">
        <w:rPr>
          <w:rFonts w:ascii="Times New Roman" w:hAnsi="Times New Roman" w:cs="Times New Roman"/>
          <w:sz w:val="20"/>
          <w:szCs w:val="20"/>
          <w:lang w:val="en-GB" w:eastAsia="ko-KR"/>
        </w:rPr>
        <w:t xml:space="preserve">to </w:t>
      </w:r>
      <w:r w:rsidR="00C3434C">
        <w:rPr>
          <w:rFonts w:ascii="Times New Roman" w:hAnsi="Times New Roman" w:cs="Times New Roman"/>
          <w:sz w:val="20"/>
          <w:szCs w:val="20"/>
          <w:lang w:val="en-GB" w:eastAsia="ko-KR"/>
        </w:rPr>
        <w:t xml:space="preserve">disable </w:t>
      </w:r>
      <w:r>
        <w:rPr>
          <w:rFonts w:ascii="Times New Roman" w:hAnsi="Times New Roman" w:cs="Times New Roman"/>
          <w:sz w:val="20"/>
          <w:szCs w:val="20"/>
          <w:lang w:val="en-GB" w:eastAsia="ko-KR"/>
        </w:rPr>
        <w:t>the close-loop TA adjustment</w:t>
      </w:r>
      <w:r w:rsidRPr="00141AD3">
        <w:rPr>
          <w:rFonts w:ascii="Times New Roman" w:hAnsi="Times New Roman" w:cs="Times New Roman"/>
          <w:sz w:val="20"/>
          <w:szCs w:val="20"/>
        </w:rPr>
        <w:t xml:space="preserve">. This </w:t>
      </w:r>
      <w:r w:rsidR="00016815">
        <w:rPr>
          <w:rFonts w:ascii="Times New Roman" w:hAnsi="Times New Roman" w:cs="Times New Roman"/>
          <w:sz w:val="20"/>
          <w:szCs w:val="20"/>
          <w:lang w:val="en-GB"/>
        </w:rPr>
        <w:t xml:space="preserve">guarantees that the </w:t>
      </w:r>
      <w:r w:rsidRPr="00141AD3">
        <w:rPr>
          <w:rFonts w:ascii="Times New Roman" w:hAnsi="Times New Roman" w:cs="Times New Roman"/>
          <w:sz w:val="20"/>
          <w:szCs w:val="20"/>
        </w:rPr>
        <w:t xml:space="preserve">timing error at the gNB receiver </w:t>
      </w:r>
      <w:r w:rsidR="00016815">
        <w:rPr>
          <w:rFonts w:ascii="Times New Roman" w:hAnsi="Times New Roman" w:cs="Times New Roman"/>
          <w:sz w:val="20"/>
          <w:szCs w:val="20"/>
          <w:lang w:val="en-GB"/>
        </w:rPr>
        <w:t xml:space="preserve">is </w:t>
      </w:r>
      <w:r w:rsidRPr="00141AD3">
        <w:rPr>
          <w:rFonts w:ascii="Times New Roman" w:hAnsi="Times New Roman" w:cs="Times New Roman"/>
          <w:sz w:val="20"/>
          <w:szCs w:val="20"/>
        </w:rPr>
        <w:t>within 16*64*T</w:t>
      </w:r>
      <w:r w:rsidRPr="00141AD3">
        <w:rPr>
          <w:rFonts w:ascii="Times New Roman" w:hAnsi="Times New Roman" w:cs="Times New Roman"/>
          <w:sz w:val="20"/>
          <w:szCs w:val="20"/>
          <w:vertAlign w:val="subscript"/>
        </w:rPr>
        <w:t>c</w:t>
      </w:r>
      <w:r w:rsidRPr="00141AD3">
        <w:rPr>
          <w:rFonts w:ascii="Times New Roman" w:hAnsi="Times New Roman" w:cs="Times New Roman"/>
          <w:sz w:val="20"/>
          <w:szCs w:val="20"/>
        </w:rPr>
        <w:t xml:space="preserve"> µs / 2</w:t>
      </w:r>
      <w:r w:rsidRPr="00141AD3">
        <w:rPr>
          <w:rFonts w:ascii="Times New Roman" w:hAnsi="Times New Roman" w:cs="Times New Roman"/>
          <w:sz w:val="20"/>
          <w:szCs w:val="20"/>
          <w:vertAlign w:val="superscript"/>
        </w:rPr>
        <w:t>µ</w:t>
      </w:r>
      <w:r w:rsidRPr="00141AD3">
        <w:rPr>
          <w:rFonts w:ascii="Times New Roman" w:hAnsi="Times New Roman" w:cs="Times New Roman"/>
          <w:sz w:val="20"/>
          <w:szCs w:val="20"/>
        </w:rPr>
        <w:t xml:space="preserve">, which is 0.52 µs with numerology µ=0. </w:t>
      </w:r>
    </w:p>
    <w:p w14:paraId="297B0C15" w14:textId="30401F1B" w:rsidR="00572AA8" w:rsidRPr="00B33A78" w:rsidRDefault="009E4967" w:rsidP="00572AA8">
      <w:pPr>
        <w:pStyle w:val="BodyText"/>
        <w:rPr>
          <w:i/>
        </w:rPr>
      </w:pPr>
      <w:r>
        <w:rPr>
          <w:b/>
          <w:i/>
        </w:rPr>
        <w:t>Proposal 4</w:t>
      </w:r>
      <w:r w:rsidR="00572AA8" w:rsidRPr="00B33A78">
        <w:rPr>
          <w:b/>
          <w:i/>
        </w:rPr>
        <w:t>:</w:t>
      </w:r>
      <w:r w:rsidR="00572AA8" w:rsidRPr="00B33A78">
        <w:rPr>
          <w:i/>
        </w:rPr>
        <w:t xml:space="preserve"> </w:t>
      </w:r>
      <w:r w:rsidR="00572AA8" w:rsidRPr="00B33A78">
        <w:rPr>
          <w:i/>
          <w:lang w:val="en-US"/>
        </w:rPr>
        <w:t xml:space="preserve">For </w:t>
      </w:r>
      <w:r w:rsidR="00572AA8">
        <w:rPr>
          <w:i/>
          <w:lang w:val="en-US"/>
        </w:rPr>
        <w:t>TA update in RRC_CONNECTED</w:t>
      </w:r>
      <w:r w:rsidR="00572AA8" w:rsidRPr="00B33A78">
        <w:rPr>
          <w:i/>
          <w:lang w:val="en-US"/>
        </w:rPr>
        <w:t>, UE pre-compensation of satellite delay</w:t>
      </w:r>
      <w:r w:rsidR="00A047ED">
        <w:rPr>
          <w:i/>
          <w:lang w:val="en-US"/>
        </w:rPr>
        <w:t xml:space="preserve"> is used</w:t>
      </w:r>
      <w:r w:rsidR="00572AA8" w:rsidRPr="00B33A78">
        <w:rPr>
          <w:i/>
          <w:lang w:val="en-US"/>
        </w:rPr>
        <w:t xml:space="preserve"> and MAC CE TA command can be </w:t>
      </w:r>
      <w:r w:rsidR="00A047ED">
        <w:rPr>
          <w:i/>
          <w:lang w:val="en-US"/>
        </w:rPr>
        <w:t xml:space="preserve">further </w:t>
      </w:r>
      <w:r w:rsidR="00572AA8" w:rsidRPr="00B33A78">
        <w:rPr>
          <w:i/>
          <w:lang w:val="en-US"/>
        </w:rPr>
        <w:t>used</w:t>
      </w:r>
      <w:r w:rsidR="00572AA8">
        <w:rPr>
          <w:i/>
          <w:lang w:val="en-US"/>
        </w:rPr>
        <w:t xml:space="preserve"> for UL timing alignment</w:t>
      </w:r>
      <w:r w:rsidR="00A047ED">
        <w:rPr>
          <w:i/>
          <w:lang w:val="en-US"/>
        </w:rPr>
        <w:t xml:space="preserve"> correction</w:t>
      </w:r>
      <w:r w:rsidR="00572AA8" w:rsidRPr="00B33A78">
        <w:rPr>
          <w:i/>
          <w:lang w:val="en-US"/>
        </w:rPr>
        <w:t xml:space="preserve">. </w:t>
      </w:r>
    </w:p>
    <w:p w14:paraId="708B4D87" w14:textId="77777777" w:rsidR="00572AA8" w:rsidRDefault="00572AA8" w:rsidP="00572AA8">
      <w:pPr>
        <w:pStyle w:val="BodyText"/>
        <w:spacing w:after="0"/>
        <w:jc w:val="both"/>
        <w:rPr>
          <w:lang w:eastAsia="ko-KR"/>
        </w:rPr>
      </w:pPr>
    </w:p>
    <w:p w14:paraId="2B2A3452" w14:textId="77777777" w:rsidR="00572AA8" w:rsidRDefault="00572AA8" w:rsidP="00572AA8">
      <w:pPr>
        <w:pStyle w:val="Heading1"/>
        <w:rPr>
          <w:lang w:eastAsia="ko-KR"/>
        </w:rPr>
      </w:pPr>
      <w:r>
        <w:rPr>
          <w:lang w:eastAsia="ko-KR"/>
        </w:rPr>
        <w:t>UL Frequency synchronization aspects</w:t>
      </w:r>
    </w:p>
    <w:p w14:paraId="0D26066F" w14:textId="77777777" w:rsidR="00572AA8" w:rsidRDefault="00572AA8" w:rsidP="00572AA8">
      <w:pPr>
        <w:pStyle w:val="BodyText"/>
        <w:rPr>
          <w:lang w:eastAsia="ko-KR"/>
        </w:rPr>
      </w:pPr>
      <w:r w:rsidRPr="00FF50AB">
        <w:rPr>
          <w:lang w:eastAsia="ko-KR"/>
        </w:rPr>
        <w:t xml:space="preserve">The following </w:t>
      </w:r>
      <w:r>
        <w:rPr>
          <w:lang w:eastAsia="ko-KR"/>
        </w:rPr>
        <w:t>agreements were made in RAN1#103</w:t>
      </w:r>
      <w:r w:rsidRPr="00FF50AB">
        <w:rPr>
          <w:lang w:eastAsia="ko-KR"/>
        </w:rPr>
        <w:t>e meeting:</w:t>
      </w:r>
    </w:p>
    <w:p w14:paraId="06D17F3C" w14:textId="77777777" w:rsidR="00572AA8" w:rsidRPr="007B1473" w:rsidRDefault="00572AA8" w:rsidP="00572AA8">
      <w:pPr>
        <w:pStyle w:val="ListParagraph"/>
        <w:numPr>
          <w:ilvl w:val="0"/>
          <w:numId w:val="21"/>
        </w:numPr>
        <w:rPr>
          <w:rFonts w:ascii="Times" w:hAnsi="Times"/>
          <w:i/>
          <w:lang w:eastAsia="x-none"/>
        </w:rPr>
      </w:pPr>
      <w:r w:rsidRPr="007B1473">
        <w:rPr>
          <w:rFonts w:ascii="Times" w:hAnsi="Times"/>
          <w:i/>
          <w:lang w:eastAsia="x-none"/>
        </w:rPr>
        <w:t>An NR NTN UE in RRC_IDLE and RRC_INACTIVE states shall be capable of at least using its acquired GNSS position and satellite ephemeris to calculate frequency pre-compensation to counter shift the Doppler experienced on the service link.</w:t>
      </w:r>
    </w:p>
    <w:p w14:paraId="2E0AC909" w14:textId="77777777" w:rsidR="00572AA8" w:rsidRPr="007B1473" w:rsidRDefault="00572AA8" w:rsidP="00572AA8">
      <w:pPr>
        <w:pStyle w:val="ListParagraph"/>
        <w:numPr>
          <w:ilvl w:val="0"/>
          <w:numId w:val="21"/>
        </w:numPr>
        <w:rPr>
          <w:rFonts w:ascii="Times" w:hAnsi="Times"/>
          <w:i/>
          <w:color w:val="1F497D"/>
        </w:rPr>
      </w:pPr>
      <w:r w:rsidRPr="007B1473">
        <w:rPr>
          <w:rFonts w:ascii="Times" w:hAnsi="Times"/>
          <w:i/>
          <w:lang w:eastAsia="ko-KR"/>
        </w:rPr>
        <w:lastRenderedPageBreak/>
        <w:t xml:space="preserve">An NR NTN UE in RRC_CONNECTED states shall be capable of at least using its acquired GNSS position and satellite </w:t>
      </w:r>
      <w:r w:rsidRPr="007B1473">
        <w:rPr>
          <w:rFonts w:ascii="Times" w:hAnsi="Times"/>
          <w:i/>
          <w:color w:val="000000"/>
          <w:lang w:eastAsia="ko-KR"/>
        </w:rPr>
        <w:t xml:space="preserve">ephemeris to perform </w:t>
      </w:r>
      <w:r w:rsidRPr="007B1473">
        <w:rPr>
          <w:rFonts w:ascii="Times" w:hAnsi="Times"/>
          <w:i/>
          <w:lang w:eastAsia="ko-KR"/>
        </w:rPr>
        <w:t>frequency pre-compensation to counter shift the Doppler experienced on the service link.</w:t>
      </w:r>
    </w:p>
    <w:p w14:paraId="21148DC1" w14:textId="18C39F07" w:rsidR="00890166" w:rsidRDefault="00890166" w:rsidP="00572AA8">
      <w:r>
        <w:t xml:space="preserve">Assuming the Gateway position s broadcast, the UE could determine the Doppler shift over the feeder link using the satellite ephemeris also broadcast on SIB as further described in Annex B. </w:t>
      </w:r>
      <w:r w:rsidR="00C3434C">
        <w:t>T</w:t>
      </w:r>
      <w:r>
        <w:t xml:space="preserve">he gateway position </w:t>
      </w:r>
      <w:r w:rsidR="00C3434C">
        <w:t xml:space="preserve">may not be </w:t>
      </w:r>
      <w:r>
        <w:t>accurately broadcast for security reasons. The UE has no way of determining the frequency error introduced in the satellite</w:t>
      </w:r>
      <w:r w:rsidR="00C3434C">
        <w:t xml:space="preserve"> by the transponder frequency conversion from frequency band on feeder link to frequency band on access link</w:t>
      </w:r>
      <w:r>
        <w:t>. For these reasons, we propose the following working assumptions:</w:t>
      </w:r>
    </w:p>
    <w:p w14:paraId="4645E00B" w14:textId="07F6B24F" w:rsidR="00890166" w:rsidRPr="00890166" w:rsidRDefault="00890166" w:rsidP="00890166">
      <w:pPr>
        <w:rPr>
          <w:i/>
        </w:rPr>
      </w:pPr>
      <w:r w:rsidRPr="00890166">
        <w:rPr>
          <w:b/>
          <w:i/>
        </w:rPr>
        <w:t xml:space="preserve">Proposal </w:t>
      </w:r>
      <w:r w:rsidR="009E4967">
        <w:rPr>
          <w:b/>
          <w:i/>
        </w:rPr>
        <w:t>5</w:t>
      </w:r>
      <w:r w:rsidRPr="00890166">
        <w:rPr>
          <w:i/>
        </w:rPr>
        <w:t xml:space="preserve">: </w:t>
      </w:r>
      <w:r w:rsidR="001E76D6">
        <w:rPr>
          <w:i/>
        </w:rPr>
        <w:t xml:space="preserve">RAN1 working assumption is that </w:t>
      </w:r>
      <w:r w:rsidRPr="00890166">
        <w:rPr>
          <w:i/>
        </w:rPr>
        <w:t xml:space="preserve">GW pre/post compensates common Doppler shift / Doppler shift variation over the feeder link in a transparent way to the UE and gNB. </w:t>
      </w:r>
    </w:p>
    <w:p w14:paraId="58F92667" w14:textId="24F49470" w:rsidR="00890166" w:rsidRPr="00890166" w:rsidRDefault="00890166" w:rsidP="00890166">
      <w:pPr>
        <w:rPr>
          <w:i/>
        </w:rPr>
      </w:pPr>
      <w:r w:rsidRPr="00890166">
        <w:rPr>
          <w:b/>
          <w:i/>
        </w:rPr>
        <w:t xml:space="preserve">Proposal </w:t>
      </w:r>
      <w:r w:rsidR="009E4967">
        <w:rPr>
          <w:b/>
          <w:i/>
        </w:rPr>
        <w:t>6</w:t>
      </w:r>
      <w:r w:rsidRPr="00890166">
        <w:rPr>
          <w:i/>
        </w:rPr>
        <w:t xml:space="preserve">: </w:t>
      </w:r>
      <w:r w:rsidR="001E76D6">
        <w:rPr>
          <w:i/>
        </w:rPr>
        <w:t xml:space="preserve">RAN1 working assumption is that </w:t>
      </w:r>
      <w:r w:rsidRPr="00890166">
        <w:rPr>
          <w:i/>
        </w:rPr>
        <w:t>GW pre/post compensates any transponder f</w:t>
      </w:r>
      <w:r w:rsidR="002E4AF5">
        <w:rPr>
          <w:i/>
        </w:rPr>
        <w:t>requency error at the satellite</w:t>
      </w:r>
      <w:r w:rsidRPr="00890166">
        <w:rPr>
          <w:i/>
        </w:rPr>
        <w:t xml:space="preserve"> in a transparent way to the UE and gNB.</w:t>
      </w:r>
    </w:p>
    <w:p w14:paraId="35B3F8AB" w14:textId="77777777" w:rsidR="001E76D6" w:rsidRPr="00AF5E4A" w:rsidRDefault="001E76D6" w:rsidP="00572AA8"/>
    <w:p w14:paraId="1C04DA3D" w14:textId="64D3555B" w:rsidR="00572AA8" w:rsidRDefault="00572AA8" w:rsidP="00572AA8">
      <w:pPr>
        <w:pStyle w:val="Heading2"/>
      </w:pPr>
      <w:r w:rsidRPr="003B6483">
        <w:t xml:space="preserve">Common frequency offset pre-compensation and post-compensation at gNB side </w:t>
      </w:r>
    </w:p>
    <w:p w14:paraId="013512A2" w14:textId="27AF0E20" w:rsidR="00572AA8" w:rsidRDefault="00986A28" w:rsidP="00572AA8">
      <w:pPr>
        <w:pStyle w:val="BodyText"/>
        <w:rPr>
          <w:lang w:eastAsia="ko-KR"/>
        </w:rPr>
      </w:pPr>
      <w:r>
        <w:rPr>
          <w:lang w:eastAsia="ko-KR"/>
        </w:rPr>
        <w:t xml:space="preserve">This section addresses </w:t>
      </w:r>
      <w:r w:rsidRPr="00AA46BD">
        <w:rPr>
          <w:lang w:eastAsia="ko-KR"/>
        </w:rPr>
        <w:t>Issue#3-2</w:t>
      </w:r>
      <w:r>
        <w:rPr>
          <w:lang w:eastAsia="ko-KR"/>
        </w:rPr>
        <w:t xml:space="preserve"> in </w:t>
      </w:r>
      <w:r>
        <w:rPr>
          <w:bCs/>
          <w:lang w:val="en-US" w:eastAsia="zh-TW"/>
        </w:rPr>
        <w:t>FL summary</w:t>
      </w:r>
      <w:r w:rsidRPr="00986A28">
        <w:rPr>
          <w:bCs/>
          <w:lang w:val="en-US" w:eastAsia="zh-TW"/>
        </w:rPr>
        <w:t xml:space="preserve"> </w:t>
      </w:r>
      <w:r>
        <w:rPr>
          <w:bCs/>
          <w:lang w:val="en-US" w:eastAsia="zh-TW"/>
        </w:rPr>
        <w:t>in [3]</w:t>
      </w:r>
      <w:r>
        <w:rPr>
          <w:lang w:eastAsia="ko-KR"/>
        </w:rPr>
        <w:t xml:space="preserve">. </w:t>
      </w:r>
      <w:r w:rsidR="002E4AF5">
        <w:rPr>
          <w:lang w:eastAsia="ko-KR"/>
        </w:rPr>
        <w:t xml:space="preserve">RAN1#103e made the </w:t>
      </w:r>
      <w:r w:rsidR="00572AA8" w:rsidRPr="00FF50AB">
        <w:rPr>
          <w:lang w:eastAsia="ko-KR"/>
        </w:rPr>
        <w:t xml:space="preserve">following </w:t>
      </w:r>
      <w:r w:rsidR="00572AA8">
        <w:rPr>
          <w:lang w:eastAsia="ko-KR"/>
        </w:rPr>
        <w:t>FL recommendations</w:t>
      </w:r>
      <w:r w:rsidR="00572AA8" w:rsidRPr="00FF50AB">
        <w:rPr>
          <w:lang w:eastAsia="ko-KR"/>
        </w:rPr>
        <w:t>:</w:t>
      </w:r>
    </w:p>
    <w:p w14:paraId="6C18745D" w14:textId="77777777" w:rsidR="00572AA8" w:rsidRDefault="00572AA8" w:rsidP="00572AA8">
      <w:pPr>
        <w:pStyle w:val="ListParagraph"/>
        <w:numPr>
          <w:ilvl w:val="0"/>
          <w:numId w:val="24"/>
        </w:numPr>
        <w:tabs>
          <w:tab w:val="left" w:pos="1701"/>
        </w:tabs>
        <w:spacing w:after="160" w:line="259" w:lineRule="auto"/>
        <w:rPr>
          <w:rFonts w:eastAsiaTheme="minorHAnsi"/>
          <w:bCs/>
          <w:i/>
          <w:lang w:val="en-US"/>
        </w:rPr>
      </w:pPr>
      <w:r w:rsidRPr="004D28BF">
        <w:rPr>
          <w:rFonts w:eastAsiaTheme="minorHAnsi"/>
          <w:bCs/>
          <w:i/>
          <w:lang w:val="en-US"/>
        </w:rPr>
        <w:t xml:space="preserve">RAN1 to further clarify whether the network shall be capable to indicate the amount of frequency pre-compensation when the NR NTN gNB pre-compensates a common frequency offset on DL transmissions. </w:t>
      </w:r>
    </w:p>
    <w:p w14:paraId="013517BD" w14:textId="77777777" w:rsidR="00572AA8" w:rsidRPr="004D28BF" w:rsidRDefault="00572AA8" w:rsidP="00572AA8">
      <w:pPr>
        <w:pStyle w:val="ListParagraph"/>
        <w:numPr>
          <w:ilvl w:val="0"/>
          <w:numId w:val="24"/>
        </w:numPr>
        <w:tabs>
          <w:tab w:val="left" w:pos="1701"/>
        </w:tabs>
        <w:spacing w:after="160" w:line="259" w:lineRule="auto"/>
        <w:rPr>
          <w:rFonts w:eastAsiaTheme="minorHAnsi"/>
          <w:bCs/>
          <w:i/>
          <w:lang w:val="en-US"/>
        </w:rPr>
      </w:pPr>
      <w:r w:rsidRPr="004D28BF">
        <w:rPr>
          <w:rFonts w:eastAsiaTheme="minorHAnsi"/>
          <w:bCs/>
          <w:i/>
          <w:lang w:val="en-US"/>
        </w:rPr>
        <w:t>RAN1 to further investigate whether a NR NTN UE shall be capable to apply at each transmission a common frequency offset indicated by the network (in addition to the frequency pre-compensation to counter shift the Doppler experienced on the service link).</w:t>
      </w:r>
    </w:p>
    <w:p w14:paraId="6CDC67BA" w14:textId="77777777" w:rsidR="00572AA8" w:rsidRPr="004D28BF" w:rsidRDefault="00572AA8" w:rsidP="00572AA8">
      <w:pPr>
        <w:rPr>
          <w:lang w:val="en-US"/>
        </w:rPr>
      </w:pPr>
      <w:r w:rsidRPr="004D28BF">
        <w:rPr>
          <w:lang w:val="en-US"/>
        </w:rPr>
        <w:t>Based on the company’s feedback</w:t>
      </w:r>
      <w:r>
        <w:rPr>
          <w:lang w:val="en-US"/>
        </w:rPr>
        <w:t xml:space="preserve"> in RAN1#103e</w:t>
      </w:r>
      <w:r w:rsidRPr="004D28BF">
        <w:rPr>
          <w:lang w:val="en-US"/>
        </w:rPr>
        <w:t xml:space="preserve">, </w:t>
      </w:r>
      <w:r>
        <w:rPr>
          <w:lang w:val="en-US"/>
        </w:rPr>
        <w:t>a potential proposal seemed</w:t>
      </w:r>
      <w:r w:rsidRPr="004D28BF">
        <w:rPr>
          <w:lang w:val="en-US"/>
        </w:rPr>
        <w:t xml:space="preserve"> acceptable</w:t>
      </w:r>
      <w:r>
        <w:rPr>
          <w:lang w:val="en-US"/>
        </w:rPr>
        <w:t xml:space="preserve"> but was not agreed</w:t>
      </w:r>
      <w:r w:rsidRPr="004D28BF">
        <w:rPr>
          <w:lang w:val="en-US"/>
        </w:rPr>
        <w:t>:</w:t>
      </w:r>
    </w:p>
    <w:p w14:paraId="5E844201" w14:textId="77777777" w:rsidR="00572AA8" w:rsidRPr="004D28BF" w:rsidRDefault="00572AA8" w:rsidP="00572AA8">
      <w:pPr>
        <w:pStyle w:val="ListParagraph"/>
        <w:numPr>
          <w:ilvl w:val="0"/>
          <w:numId w:val="24"/>
        </w:numPr>
        <w:tabs>
          <w:tab w:val="left" w:pos="1701"/>
        </w:tabs>
        <w:spacing w:after="160" w:line="259" w:lineRule="auto"/>
        <w:rPr>
          <w:rFonts w:eastAsiaTheme="minorHAnsi"/>
          <w:bCs/>
          <w:i/>
          <w:lang w:val="en-US"/>
        </w:rPr>
      </w:pPr>
      <w:r w:rsidRPr="004D28BF">
        <w:rPr>
          <w:rFonts w:eastAsiaTheme="minorHAnsi"/>
          <w:bCs/>
          <w:i/>
          <w:lang w:val="en-US"/>
        </w:rPr>
        <w:t xml:space="preserve">If NR NTN gNB applies frequency pre-compensation in DL, the gNB should broadcast a parameter giving the amount of frequency pre-compensation. This parameter should indicate the TX frequency offset at the satellite transmitter relative to the nominal DL TX frequency of the service link </w:t>
      </w:r>
    </w:p>
    <w:p w14:paraId="12E51A46" w14:textId="77777777" w:rsidR="00572AA8" w:rsidRDefault="00572AA8" w:rsidP="00572AA8">
      <w:pPr>
        <w:rPr>
          <w:lang w:val="en-US"/>
        </w:rPr>
      </w:pPr>
      <w:r>
        <w:rPr>
          <w:lang w:val="en-US"/>
        </w:rPr>
        <w:t xml:space="preserve">It was mentioned in TR 38.821 section 6.3.2 that </w:t>
      </w:r>
    </w:p>
    <w:p w14:paraId="7A2DB735" w14:textId="77777777" w:rsidR="00572AA8" w:rsidRPr="007D5900" w:rsidRDefault="00572AA8" w:rsidP="00572AA8">
      <w:pPr>
        <w:ind w:left="284"/>
        <w:rPr>
          <w:i/>
          <w:lang w:val="en-US"/>
        </w:rPr>
      </w:pPr>
      <w:r w:rsidRPr="007D5900">
        <w:rPr>
          <w:i/>
          <w:lang w:val="en-US"/>
        </w:rPr>
        <w:t xml:space="preserve">It is observed that for DL initial synchronization, robust performance can be provided by the SSB design in Rel-15 in case of GEO and LEO with beam specific pre-compensation of common frequency shift, e.g., conducted with respect to the spot beam center at network side, respectively. </w:t>
      </w:r>
    </w:p>
    <w:p w14:paraId="46DA6CE8" w14:textId="3C4A84D6" w:rsidR="00572AA8" w:rsidRPr="00B77974" w:rsidRDefault="00572AA8" w:rsidP="00572AA8">
      <w:pPr>
        <w:rPr>
          <w:lang w:val="en-US"/>
        </w:rPr>
      </w:pPr>
      <w:r w:rsidRPr="00B77974">
        <w:rPr>
          <w:lang w:val="en-US"/>
        </w:rPr>
        <w:t>T</w:t>
      </w:r>
      <w:r>
        <w:rPr>
          <w:lang w:val="en-US"/>
        </w:rPr>
        <w:t>he UE need</w:t>
      </w:r>
      <w:r w:rsidR="002E4AF5">
        <w:rPr>
          <w:lang w:val="en-US"/>
        </w:rPr>
        <w:t>s</w:t>
      </w:r>
      <w:r>
        <w:rPr>
          <w:lang w:val="en-US"/>
        </w:rPr>
        <w:t xml:space="preserve"> to know </w:t>
      </w:r>
      <w:r w:rsidRPr="00B77974">
        <w:rPr>
          <w:lang w:val="en-US"/>
        </w:rPr>
        <w:t xml:space="preserve">the common Doppler shift pre-compensation </w:t>
      </w:r>
      <w:r w:rsidR="002E4AF5">
        <w:rPr>
          <w:lang w:val="en-US"/>
        </w:rPr>
        <w:t xml:space="preserve">if </w:t>
      </w:r>
      <w:r w:rsidRPr="00B77974">
        <w:rPr>
          <w:lang w:val="en-US"/>
        </w:rPr>
        <w:t xml:space="preserve">applied by the gNB and subtracts it from </w:t>
      </w:r>
      <w:r>
        <w:rPr>
          <w:lang w:val="en-US"/>
        </w:rPr>
        <w:t xml:space="preserve">the UE-specific </w:t>
      </w:r>
      <w:r w:rsidRPr="00B77974">
        <w:rPr>
          <w:lang w:val="en-US"/>
        </w:rPr>
        <w:t xml:space="preserve">Doppler shift </w:t>
      </w:r>
      <w:r>
        <w:rPr>
          <w:lang w:val="en-US"/>
        </w:rPr>
        <w:t xml:space="preserve">determined autonomously </w:t>
      </w:r>
      <w:r w:rsidRPr="00B77974">
        <w:rPr>
          <w:lang w:val="en-US"/>
        </w:rPr>
        <w:t xml:space="preserve">before applying pre-compensation of residual Doppler shift </w:t>
      </w:r>
      <w:r w:rsidR="00075C53">
        <w:rPr>
          <w:lang w:val="en-US"/>
        </w:rPr>
        <w:t>for</w:t>
      </w:r>
      <w:r w:rsidRPr="00B77974">
        <w:rPr>
          <w:lang w:val="en-US"/>
        </w:rPr>
        <w:t xml:space="preserve"> UL transmission. </w:t>
      </w:r>
      <w:r w:rsidR="00075C53">
        <w:rPr>
          <w:lang w:val="en-US"/>
        </w:rPr>
        <w:t xml:space="preserve">We consider </w:t>
      </w:r>
      <w:r w:rsidR="004A6423">
        <w:rPr>
          <w:lang w:val="en-US"/>
        </w:rPr>
        <w:t>earth-moving beam and earth-fixed beam as illustrated in Figure 4.a and 4.b respectively</w:t>
      </w:r>
      <w:r>
        <w:rPr>
          <w:lang w:val="en-US"/>
        </w:rPr>
        <w:t>:</w:t>
      </w:r>
    </w:p>
    <w:p w14:paraId="467B49A2" w14:textId="1BE2E2F3" w:rsidR="00572AA8" w:rsidRPr="004A6423" w:rsidRDefault="00572AA8" w:rsidP="004A6423">
      <w:pPr>
        <w:pStyle w:val="ListParagraph"/>
        <w:numPr>
          <w:ilvl w:val="0"/>
          <w:numId w:val="24"/>
        </w:numPr>
        <w:rPr>
          <w:sz w:val="22"/>
        </w:rPr>
      </w:pPr>
      <w:r w:rsidRPr="004A6423">
        <w:rPr>
          <w:u w:val="single"/>
          <w:lang w:val="en-US"/>
        </w:rPr>
        <w:t>Earth-moving Beams:</w:t>
      </w:r>
      <w:r w:rsidR="004A6423" w:rsidRPr="004A6423">
        <w:rPr>
          <w:u w:val="single"/>
          <w:lang w:val="en-US"/>
        </w:rPr>
        <w:t xml:space="preserve"> </w:t>
      </w:r>
      <w:r w:rsidRPr="00DA5E64">
        <w:t>The satellite velocity V in the direction of the beam centre is constant. The common Doppler shift  w.r.t. beam centre is constant and can be broadcast on the NTN SIB. Assuming common Doppler shift range of ±64 kHz and a resolution of 1 Hz, 17 bits are required to indicate it on the NTN SIB. The UE can determine the residual Doppler shift as</w:t>
      </w:r>
      <w:r w:rsidR="004A6423">
        <w:t xml:space="preserve">  </w:t>
      </w:r>
      <m:oMath>
        <m:sSub>
          <m:sSubPr>
            <m:ctrlPr>
              <w:rPr>
                <w:rFonts w:ascii="Cambria Math" w:eastAsia="+mn-ea" w:hAnsi="Cambria Math" w:cs="+mn-cs"/>
                <w:i/>
                <w:iCs/>
                <w:color w:val="000000"/>
                <w:kern w:val="24"/>
                <w:sz w:val="22"/>
                <w:szCs w:val="36"/>
              </w:rPr>
            </m:ctrlPr>
          </m:sSubPr>
          <m:e>
            <m:r>
              <w:rPr>
                <w:rFonts w:ascii="Cambria Math" w:eastAsia="+mn-ea" w:hAnsi="Cambria Math" w:cs="+mn-cs"/>
                <w:color w:val="000000"/>
                <w:kern w:val="24"/>
                <w:sz w:val="22"/>
                <w:szCs w:val="36"/>
              </w:rPr>
              <m:t>f</m:t>
            </m:r>
          </m:e>
          <m:sub>
            <m:sSub>
              <m:sSubPr>
                <m:ctrlPr>
                  <w:rPr>
                    <w:rFonts w:ascii="Cambria Math" w:eastAsia="+mn-ea" w:hAnsi="Cambria Math" w:cs="+mn-cs"/>
                    <w:i/>
                    <w:iCs/>
                    <w:color w:val="000000"/>
                    <w:kern w:val="24"/>
                    <w:sz w:val="22"/>
                    <w:szCs w:val="36"/>
                  </w:rPr>
                </m:ctrlPr>
              </m:sSubPr>
              <m:e>
                <m:r>
                  <w:rPr>
                    <w:rFonts w:ascii="Cambria Math" w:eastAsia="+mn-ea" w:hAnsi="Cambria Math" w:cs="+mn-cs"/>
                    <w:color w:val="000000"/>
                    <w:kern w:val="24"/>
                    <w:sz w:val="22"/>
                    <w:szCs w:val="36"/>
                  </w:rPr>
                  <m:t>Residual</m:t>
                </m:r>
              </m:e>
              <m:sub>
                <m:r>
                  <w:rPr>
                    <w:rFonts w:ascii="Cambria Math" w:eastAsia="+mn-ea" w:hAnsi="Cambria Math" w:cs="+mn-cs"/>
                    <w:color w:val="000000"/>
                    <w:kern w:val="24"/>
                    <w:sz w:val="22"/>
                    <w:szCs w:val="36"/>
                  </w:rPr>
                  <m:t>UE</m:t>
                </m:r>
              </m:sub>
            </m:sSub>
          </m:sub>
        </m:sSub>
        <m:d>
          <m:dPr>
            <m:ctrlPr>
              <w:rPr>
                <w:rFonts w:ascii="Cambria Math" w:eastAsia="+mn-ea" w:hAnsi="Cambria Math" w:cs="+mn-cs"/>
                <w:i/>
                <w:iCs/>
                <w:color w:val="000000"/>
                <w:kern w:val="24"/>
                <w:sz w:val="22"/>
                <w:szCs w:val="36"/>
              </w:rPr>
            </m:ctrlPr>
          </m:dPr>
          <m:e>
            <m:r>
              <w:rPr>
                <w:rFonts w:ascii="Cambria Math" w:eastAsia="+mn-ea" w:hAnsi="Cambria Math" w:cs="+mn-cs"/>
                <w:color w:val="000000"/>
                <w:kern w:val="24"/>
                <w:sz w:val="22"/>
                <w:szCs w:val="36"/>
              </w:rPr>
              <m:t>t</m:t>
            </m:r>
          </m:e>
        </m:d>
        <m:r>
          <w:rPr>
            <w:rFonts w:ascii="Cambria Math" w:eastAsia="+mn-ea" w:hAnsi="Cambria Math" w:cs="+mn-cs"/>
            <w:color w:val="000000"/>
            <w:kern w:val="24"/>
            <w:sz w:val="22"/>
            <w:szCs w:val="36"/>
          </w:rPr>
          <m:t>=</m:t>
        </m:r>
        <m:sSub>
          <m:sSubPr>
            <m:ctrlPr>
              <w:rPr>
                <w:rFonts w:ascii="Cambria Math" w:eastAsia="+mn-ea" w:hAnsi="Cambria Math" w:cs="+mn-cs"/>
                <w:i/>
                <w:iCs/>
                <w:color w:val="000000"/>
                <w:kern w:val="24"/>
                <w:sz w:val="22"/>
                <w:szCs w:val="36"/>
              </w:rPr>
            </m:ctrlPr>
          </m:sSubPr>
          <m:e>
            <m:r>
              <w:rPr>
                <w:rFonts w:ascii="Cambria Math" w:eastAsia="+mn-ea" w:hAnsi="Cambria Math" w:cs="+mn-cs"/>
                <w:color w:val="000000"/>
                <w:kern w:val="24"/>
                <w:sz w:val="22"/>
                <w:szCs w:val="36"/>
              </w:rPr>
              <m:t>f</m:t>
            </m:r>
          </m:e>
          <m:sub>
            <m:sSub>
              <m:sSubPr>
                <m:ctrlPr>
                  <w:rPr>
                    <w:rFonts w:ascii="Cambria Math" w:eastAsia="+mn-ea" w:hAnsi="Cambria Math" w:cs="+mn-cs"/>
                    <w:i/>
                    <w:iCs/>
                    <w:color w:val="000000"/>
                    <w:kern w:val="24"/>
                    <w:sz w:val="22"/>
                    <w:szCs w:val="36"/>
                  </w:rPr>
                </m:ctrlPr>
              </m:sSubPr>
              <m:e>
                <m:r>
                  <w:rPr>
                    <w:rFonts w:ascii="Cambria Math" w:eastAsia="+mn-ea" w:hAnsi="Cambria Math" w:cs="+mn-cs"/>
                    <w:color w:val="000000"/>
                    <w:kern w:val="24"/>
                    <w:sz w:val="22"/>
                    <w:szCs w:val="36"/>
                  </w:rPr>
                  <m:t>Doppler</m:t>
                </m:r>
              </m:e>
              <m:sub>
                <m:r>
                  <w:rPr>
                    <w:rFonts w:ascii="Cambria Math" w:eastAsia="+mn-ea" w:hAnsi="Cambria Math" w:cs="+mn-cs"/>
                    <w:color w:val="000000"/>
                    <w:kern w:val="24"/>
                    <w:sz w:val="22"/>
                    <w:szCs w:val="36"/>
                  </w:rPr>
                  <m:t>UE</m:t>
                </m:r>
              </m:sub>
            </m:sSub>
          </m:sub>
        </m:sSub>
        <m:d>
          <m:dPr>
            <m:ctrlPr>
              <w:rPr>
                <w:rFonts w:ascii="Cambria Math" w:eastAsia="+mn-ea" w:hAnsi="Cambria Math" w:cs="+mn-cs"/>
                <w:i/>
                <w:iCs/>
                <w:color w:val="000000"/>
                <w:kern w:val="24"/>
                <w:sz w:val="22"/>
                <w:szCs w:val="36"/>
              </w:rPr>
            </m:ctrlPr>
          </m:dPr>
          <m:e>
            <m:r>
              <w:rPr>
                <w:rFonts w:ascii="Cambria Math" w:eastAsia="+mn-ea" w:hAnsi="Cambria Math" w:cs="+mn-cs"/>
                <w:color w:val="000000"/>
                <w:kern w:val="24"/>
                <w:sz w:val="22"/>
                <w:szCs w:val="36"/>
              </w:rPr>
              <m:t>t</m:t>
            </m:r>
          </m:e>
        </m:d>
        <m:r>
          <m:rPr>
            <m:sty m:val="p"/>
          </m:rPr>
          <w:rPr>
            <w:rFonts w:ascii="Cambria Math" w:eastAsia="+mn-ea" w:hAnsi="Cambria Math" w:cs="+mn-cs"/>
            <w:color w:val="000000"/>
            <w:kern w:val="24"/>
            <w:sz w:val="22"/>
            <w:szCs w:val="36"/>
          </w:rPr>
          <m:t>-</m:t>
        </m:r>
        <m:sSub>
          <m:sSubPr>
            <m:ctrlPr>
              <w:rPr>
                <w:rFonts w:ascii="Cambria Math" w:eastAsia="+mn-ea" w:hAnsi="Cambria Math" w:cs="+mn-cs"/>
                <w:i/>
                <w:iCs/>
                <w:color w:val="000000"/>
                <w:kern w:val="24"/>
                <w:sz w:val="22"/>
                <w:szCs w:val="36"/>
              </w:rPr>
            </m:ctrlPr>
          </m:sSubPr>
          <m:e>
            <m:r>
              <w:rPr>
                <w:rFonts w:ascii="Cambria Math" w:eastAsia="+mn-ea" w:hAnsi="Cambria Math" w:cs="+mn-cs"/>
                <w:color w:val="000000"/>
                <w:kern w:val="24"/>
                <w:sz w:val="22"/>
                <w:szCs w:val="36"/>
              </w:rPr>
              <m:t>f</m:t>
            </m:r>
          </m:e>
          <m:sub>
            <m:r>
              <w:rPr>
                <w:rFonts w:ascii="Cambria Math" w:eastAsia="+mn-ea" w:hAnsi="Cambria Math" w:cs="+mn-cs"/>
                <w:color w:val="000000"/>
                <w:kern w:val="24"/>
                <w:sz w:val="22"/>
                <w:szCs w:val="36"/>
              </w:rPr>
              <m:t>Common</m:t>
            </m:r>
          </m:sub>
        </m:sSub>
      </m:oMath>
    </w:p>
    <w:p w14:paraId="7494AAA3" w14:textId="43644B65" w:rsidR="00572AA8" w:rsidRPr="00075C53" w:rsidRDefault="00572AA8" w:rsidP="00075C53">
      <w:pPr>
        <w:pStyle w:val="ListParagraph"/>
        <w:numPr>
          <w:ilvl w:val="0"/>
          <w:numId w:val="24"/>
        </w:numPr>
        <w:rPr>
          <w:u w:val="single"/>
          <w:lang w:val="en-US"/>
        </w:rPr>
      </w:pPr>
      <w:r w:rsidRPr="004A6423">
        <w:rPr>
          <w:u w:val="single"/>
          <w:lang w:val="en-US"/>
        </w:rPr>
        <w:t>Earth-fixed beam:</w:t>
      </w:r>
      <w:r w:rsidR="004A6423" w:rsidRPr="004A6423">
        <w:rPr>
          <w:u w:val="single"/>
          <w:lang w:val="en-US"/>
        </w:rPr>
        <w:t xml:space="preserve"> </w:t>
      </w:r>
      <w:r w:rsidRPr="004A6423">
        <w:rPr>
          <w:lang w:val="en-US"/>
        </w:rPr>
        <w:t>The satellite velocity V(t) in the direction of the beam centre corresponding to satellite in position P</w:t>
      </w:r>
      <w:r w:rsidRPr="004A6423">
        <w:rPr>
          <w:vertAlign w:val="subscript"/>
          <w:lang w:val="en-US"/>
        </w:rPr>
        <w:t>i</w:t>
      </w:r>
      <w:r w:rsidRPr="004A6423">
        <w:rPr>
          <w:lang w:val="en-US"/>
        </w:rPr>
        <w:t xml:space="preserve"> where i=1, 2, 3 is not constant. </w:t>
      </w:r>
      <w:r w:rsidR="00020B44" w:rsidRPr="004A6423">
        <w:rPr>
          <w:lang w:val="en-US"/>
        </w:rPr>
        <w:t>The gNB can</w:t>
      </w:r>
      <w:r w:rsidRPr="004A6423">
        <w:rPr>
          <w:lang w:val="en-US"/>
        </w:rPr>
        <w:t xml:space="preserve"> broadcast ECEF coordinates of the Reference Point (RP) w.r.t. to the beam centre for which the common Doppler shift compensation is applied by gNB. The ECEF RP is used by the UEs to derive the common Doppler shift </w:t>
      </w:r>
      <w:r w:rsidR="00075C53" w:rsidRPr="00075C53">
        <w:rPr>
          <w:i/>
          <w:lang w:val="en-US"/>
        </w:rPr>
        <w:t>f</w:t>
      </w:r>
      <w:r w:rsidR="00075C53" w:rsidRPr="00075C53">
        <w:rPr>
          <w:i/>
          <w:vertAlign w:val="subscript"/>
          <w:lang w:val="en-US"/>
        </w:rPr>
        <w:t>Common</w:t>
      </w:r>
      <w:r w:rsidR="00075C53">
        <w:rPr>
          <w:lang w:val="en-US"/>
        </w:rPr>
        <w:t>(t)</w:t>
      </w:r>
      <w:r w:rsidRPr="004A6423">
        <w:rPr>
          <w:lang w:val="en-US"/>
        </w:rPr>
        <w:t xml:space="preserve">. The </w:t>
      </w:r>
      <w:r w:rsidR="00075C53">
        <w:rPr>
          <w:lang w:val="en-US"/>
        </w:rPr>
        <w:t xml:space="preserve">UE can then determine the </w:t>
      </w:r>
      <w:r w:rsidRPr="004A6423">
        <w:rPr>
          <w:lang w:val="en-US"/>
        </w:rPr>
        <w:t xml:space="preserve">residual Doppler </w:t>
      </w:r>
      <m:oMath>
        <m:sSub>
          <m:sSubPr>
            <m:ctrlPr>
              <w:rPr>
                <w:rFonts w:ascii="Cambria Math" w:eastAsia="+mn-ea" w:hAnsi="Cambria Math" w:cs="+mn-cs"/>
                <w:i/>
                <w:iCs/>
                <w:color w:val="000000"/>
                <w:kern w:val="24"/>
                <w:sz w:val="22"/>
                <w:szCs w:val="36"/>
              </w:rPr>
            </m:ctrlPr>
          </m:sSubPr>
          <m:e>
            <m:r>
              <w:rPr>
                <w:rFonts w:ascii="Cambria Math" w:eastAsia="+mn-ea" w:hAnsi="Cambria Math" w:cs="+mn-cs"/>
                <w:color w:val="000000"/>
                <w:kern w:val="24"/>
                <w:sz w:val="22"/>
                <w:szCs w:val="36"/>
              </w:rPr>
              <m:t>f</m:t>
            </m:r>
          </m:e>
          <m:sub>
            <m:sSub>
              <m:sSubPr>
                <m:ctrlPr>
                  <w:rPr>
                    <w:rFonts w:ascii="Cambria Math" w:eastAsia="+mn-ea" w:hAnsi="Cambria Math" w:cs="+mn-cs"/>
                    <w:i/>
                    <w:iCs/>
                    <w:color w:val="000000"/>
                    <w:kern w:val="24"/>
                    <w:sz w:val="22"/>
                    <w:szCs w:val="36"/>
                  </w:rPr>
                </m:ctrlPr>
              </m:sSubPr>
              <m:e>
                <m:r>
                  <w:rPr>
                    <w:rFonts w:ascii="Cambria Math" w:eastAsia="+mn-ea" w:hAnsi="Cambria Math" w:cs="+mn-cs"/>
                    <w:color w:val="000000"/>
                    <w:kern w:val="24"/>
                    <w:sz w:val="22"/>
                    <w:szCs w:val="36"/>
                  </w:rPr>
                  <m:t>Residual</m:t>
                </m:r>
              </m:e>
              <m:sub>
                <m:r>
                  <w:rPr>
                    <w:rFonts w:ascii="Cambria Math" w:eastAsia="+mn-ea" w:hAnsi="Cambria Math" w:cs="+mn-cs"/>
                    <w:color w:val="000000"/>
                    <w:kern w:val="24"/>
                    <w:sz w:val="22"/>
                    <w:szCs w:val="36"/>
                  </w:rPr>
                  <m:t>UE</m:t>
                </m:r>
              </m:sub>
            </m:sSub>
          </m:sub>
        </m:sSub>
        <m:d>
          <m:dPr>
            <m:ctrlPr>
              <w:rPr>
                <w:rFonts w:ascii="Cambria Math" w:eastAsia="+mn-ea" w:hAnsi="Cambria Math" w:cs="+mn-cs"/>
                <w:i/>
                <w:iCs/>
                <w:color w:val="000000"/>
                <w:kern w:val="24"/>
                <w:sz w:val="22"/>
                <w:szCs w:val="36"/>
              </w:rPr>
            </m:ctrlPr>
          </m:dPr>
          <m:e>
            <m:r>
              <w:rPr>
                <w:rFonts w:ascii="Cambria Math" w:eastAsia="+mn-ea" w:hAnsi="Cambria Math" w:cs="+mn-cs"/>
                <w:color w:val="000000"/>
                <w:kern w:val="24"/>
                <w:sz w:val="22"/>
                <w:szCs w:val="36"/>
              </w:rPr>
              <m:t>t</m:t>
            </m:r>
          </m:e>
        </m:d>
        <m:r>
          <w:rPr>
            <w:rFonts w:ascii="Cambria Math" w:eastAsia="+mn-ea" w:hAnsi="Cambria Math" w:cs="+mn-cs"/>
            <w:color w:val="000000"/>
            <w:kern w:val="24"/>
            <w:sz w:val="22"/>
            <w:szCs w:val="36"/>
          </w:rPr>
          <m:t>=</m:t>
        </m:r>
        <m:sSub>
          <m:sSubPr>
            <m:ctrlPr>
              <w:rPr>
                <w:rFonts w:ascii="Cambria Math" w:eastAsia="+mn-ea" w:hAnsi="Cambria Math" w:cs="+mn-cs"/>
                <w:i/>
                <w:iCs/>
                <w:color w:val="000000"/>
                <w:kern w:val="24"/>
                <w:sz w:val="22"/>
                <w:szCs w:val="36"/>
              </w:rPr>
            </m:ctrlPr>
          </m:sSubPr>
          <m:e>
            <m:r>
              <w:rPr>
                <w:rFonts w:ascii="Cambria Math" w:eastAsia="+mn-ea" w:hAnsi="Cambria Math" w:cs="+mn-cs"/>
                <w:color w:val="000000"/>
                <w:kern w:val="24"/>
                <w:sz w:val="22"/>
                <w:szCs w:val="36"/>
              </w:rPr>
              <m:t>f</m:t>
            </m:r>
          </m:e>
          <m:sub>
            <m:sSub>
              <m:sSubPr>
                <m:ctrlPr>
                  <w:rPr>
                    <w:rFonts w:ascii="Cambria Math" w:eastAsia="+mn-ea" w:hAnsi="Cambria Math" w:cs="+mn-cs"/>
                    <w:i/>
                    <w:iCs/>
                    <w:color w:val="000000"/>
                    <w:kern w:val="24"/>
                    <w:sz w:val="22"/>
                    <w:szCs w:val="36"/>
                  </w:rPr>
                </m:ctrlPr>
              </m:sSubPr>
              <m:e>
                <m:r>
                  <w:rPr>
                    <w:rFonts w:ascii="Cambria Math" w:eastAsia="+mn-ea" w:hAnsi="Cambria Math" w:cs="+mn-cs"/>
                    <w:color w:val="000000"/>
                    <w:kern w:val="24"/>
                    <w:sz w:val="22"/>
                    <w:szCs w:val="36"/>
                  </w:rPr>
                  <m:t>Doppler</m:t>
                </m:r>
              </m:e>
              <m:sub>
                <m:r>
                  <w:rPr>
                    <w:rFonts w:ascii="Cambria Math" w:eastAsia="+mn-ea" w:hAnsi="Cambria Math" w:cs="+mn-cs"/>
                    <w:color w:val="000000"/>
                    <w:kern w:val="24"/>
                    <w:sz w:val="22"/>
                    <w:szCs w:val="36"/>
                  </w:rPr>
                  <m:t>UE</m:t>
                </m:r>
              </m:sub>
            </m:sSub>
          </m:sub>
        </m:sSub>
        <m:d>
          <m:dPr>
            <m:ctrlPr>
              <w:rPr>
                <w:rFonts w:ascii="Cambria Math" w:eastAsia="+mn-ea" w:hAnsi="Cambria Math" w:cs="+mn-cs"/>
                <w:i/>
                <w:iCs/>
                <w:color w:val="000000"/>
                <w:kern w:val="24"/>
                <w:sz w:val="22"/>
                <w:szCs w:val="36"/>
              </w:rPr>
            </m:ctrlPr>
          </m:dPr>
          <m:e>
            <m:r>
              <w:rPr>
                <w:rFonts w:ascii="Cambria Math" w:eastAsia="+mn-ea" w:hAnsi="Cambria Math" w:cs="+mn-cs"/>
                <w:color w:val="000000"/>
                <w:kern w:val="24"/>
                <w:sz w:val="22"/>
                <w:szCs w:val="36"/>
              </w:rPr>
              <m:t>t</m:t>
            </m:r>
          </m:e>
        </m:d>
        <m:r>
          <m:rPr>
            <m:sty m:val="p"/>
          </m:rPr>
          <w:rPr>
            <w:rFonts w:ascii="Cambria Math" w:eastAsia="+mn-ea" w:hAnsi="Cambria Math" w:cs="+mn-cs"/>
            <w:color w:val="000000"/>
            <w:kern w:val="24"/>
            <w:sz w:val="22"/>
            <w:szCs w:val="36"/>
          </w:rPr>
          <m:t>-</m:t>
        </m:r>
        <m:sSub>
          <m:sSubPr>
            <m:ctrlPr>
              <w:rPr>
                <w:rFonts w:ascii="Cambria Math" w:eastAsia="+mn-ea" w:hAnsi="Cambria Math" w:cs="+mn-cs"/>
                <w:i/>
                <w:iCs/>
                <w:color w:val="000000"/>
                <w:kern w:val="24"/>
                <w:sz w:val="22"/>
                <w:szCs w:val="36"/>
              </w:rPr>
            </m:ctrlPr>
          </m:sSubPr>
          <m:e>
            <m:r>
              <w:rPr>
                <w:rFonts w:ascii="Cambria Math" w:eastAsia="+mn-ea" w:hAnsi="Cambria Math" w:cs="+mn-cs"/>
                <w:color w:val="000000"/>
                <w:kern w:val="24"/>
                <w:sz w:val="22"/>
                <w:szCs w:val="36"/>
              </w:rPr>
              <m:t>f</m:t>
            </m:r>
          </m:e>
          <m:sub>
            <m:r>
              <w:rPr>
                <w:rFonts w:ascii="Cambria Math" w:eastAsia="+mn-ea" w:hAnsi="Cambria Math" w:cs="+mn-cs"/>
                <w:color w:val="000000"/>
                <w:kern w:val="24"/>
                <w:sz w:val="22"/>
                <w:szCs w:val="36"/>
              </w:rPr>
              <m:t>Common</m:t>
            </m:r>
          </m:sub>
        </m:sSub>
      </m:oMath>
      <w:r w:rsidRPr="004A6423">
        <w:rPr>
          <w:lang w:val="en-US"/>
        </w:rPr>
        <w:t xml:space="preserve">. Assuming a range of ±6500 km for the beam footprint size on the ground and a resolution of 0.4m, </w:t>
      </w:r>
      <w:r w:rsidR="00075C53">
        <w:rPr>
          <w:lang w:val="en-US"/>
        </w:rPr>
        <w:t xml:space="preserve">75 bits=3*25 bits are required to indicate </w:t>
      </w:r>
      <w:r w:rsidRPr="004A6423">
        <w:rPr>
          <w:lang w:val="en-US"/>
        </w:rPr>
        <w:t>the Reference Point Position Px,</w:t>
      </w:r>
      <w:r w:rsidR="00075C53">
        <w:rPr>
          <w:lang w:val="en-US"/>
        </w:rPr>
        <w:t xml:space="preserve"> Py, Pz (ECEF) on the NTN.</w:t>
      </w:r>
      <w:r w:rsidRPr="00075C53">
        <w:rPr>
          <w:lang w:val="en-US"/>
        </w:rPr>
        <w:t xml:space="preserve"> </w:t>
      </w:r>
    </w:p>
    <w:p w14:paraId="06633138" w14:textId="77777777" w:rsidR="00572AA8" w:rsidRPr="00E90CD5" w:rsidRDefault="00572AA8" w:rsidP="00572AA8">
      <w:pPr>
        <w:rPr>
          <w:iCs/>
          <w:color w:val="000000" w:themeColor="text1"/>
          <w:kern w:val="24"/>
          <w:sz w:val="22"/>
          <w:szCs w:val="36"/>
        </w:rPr>
      </w:pPr>
      <m:oMathPara>
        <m:oMath>
          <m:r>
            <m:rPr>
              <m:sty m:val="p"/>
            </m:rPr>
            <w:rPr>
              <w:rFonts w:ascii="Cambria Math" w:eastAsiaTheme="minorEastAsia" w:hAnsi="Cambria Math" w:cstheme="minorBidi"/>
              <w:color w:val="000000" w:themeColor="text1"/>
              <w:kern w:val="24"/>
              <w:sz w:val="22"/>
              <w:szCs w:val="36"/>
            </w:rPr>
            <m:t>V</m:t>
          </m:r>
          <m:d>
            <m:dPr>
              <m:ctrlPr>
                <w:rPr>
                  <w:rFonts w:ascii="Cambria Math" w:eastAsiaTheme="minorEastAsia" w:hAnsi="Cambria Math" w:cstheme="minorBidi"/>
                  <w:i/>
                  <w:iCs/>
                  <w:color w:val="000000" w:themeColor="text1"/>
                  <w:kern w:val="24"/>
                  <w:sz w:val="22"/>
                  <w:szCs w:val="36"/>
                </w:rPr>
              </m:ctrlPr>
            </m:dPr>
            <m:e>
              <m:r>
                <w:rPr>
                  <w:rFonts w:ascii="Cambria Math" w:eastAsiaTheme="minorEastAsia" w:hAnsi="Cambria Math" w:cstheme="minorBidi"/>
                  <w:color w:val="000000" w:themeColor="text1"/>
                  <w:kern w:val="24"/>
                  <w:sz w:val="22"/>
                  <w:szCs w:val="36"/>
                </w:rPr>
                <m:t>t</m:t>
              </m:r>
            </m:e>
          </m:d>
          <m:r>
            <m:rPr>
              <m:sty m:val="p"/>
            </m:rPr>
            <w:rPr>
              <w:rFonts w:ascii="Cambria Math" w:eastAsiaTheme="minorEastAsia" w:hAnsi="Cambria Math" w:cstheme="minorBidi"/>
              <w:color w:val="000000" w:themeColor="text1"/>
              <w:kern w:val="24"/>
              <w:sz w:val="22"/>
              <w:szCs w:val="36"/>
            </w:rPr>
            <m:t>=</m:t>
          </m:r>
          <m:f>
            <m:fPr>
              <m:ctrlPr>
                <w:rPr>
                  <w:rFonts w:ascii="Cambria Math" w:eastAsiaTheme="minorEastAsia" w:hAnsi="Cambria Math" w:cstheme="minorBidi"/>
                  <w:i/>
                  <w:iCs/>
                  <w:color w:val="000000" w:themeColor="text1"/>
                  <w:kern w:val="24"/>
                  <w:sz w:val="22"/>
                  <w:szCs w:val="36"/>
                </w:rPr>
              </m:ctrlPr>
            </m:fPr>
            <m:num>
              <m:d>
                <m:dPr>
                  <m:begChr m:val="〈"/>
                  <m:endChr m:val="〉"/>
                  <m:ctrlPr>
                    <w:rPr>
                      <w:rFonts w:ascii="Cambria Math" w:eastAsiaTheme="minorEastAsia" w:hAnsi="Cambria Math" w:cstheme="minorBidi"/>
                      <w:i/>
                      <w:iCs/>
                      <w:color w:val="000000" w:themeColor="text1"/>
                      <w:kern w:val="24"/>
                      <w:sz w:val="22"/>
                      <w:szCs w:val="36"/>
                    </w:rPr>
                  </m:ctrlPr>
                </m:dPr>
                <m:e>
                  <m:acc>
                    <m:accPr>
                      <m:chr m:val="⃗"/>
                      <m:ctrlPr>
                        <w:rPr>
                          <w:rFonts w:ascii="Cambria Math" w:eastAsiaTheme="minorEastAsia" w:hAnsi="Cambria Math" w:cstheme="minorBidi"/>
                          <w:i/>
                          <w:iCs/>
                          <w:color w:val="000000" w:themeColor="text1"/>
                          <w:kern w:val="24"/>
                          <w:sz w:val="22"/>
                          <w:szCs w:val="36"/>
                        </w:rPr>
                      </m:ctrlPr>
                    </m:accPr>
                    <m:e>
                      <m:sSub>
                        <m:sSubPr>
                          <m:ctrlPr>
                            <w:rPr>
                              <w:rFonts w:ascii="Cambria Math" w:eastAsiaTheme="minorEastAsia" w:hAnsi="Cambria Math" w:cstheme="minorBidi"/>
                              <w:i/>
                              <w:iCs/>
                              <w:color w:val="000000" w:themeColor="text1"/>
                              <w:kern w:val="24"/>
                              <w:sz w:val="22"/>
                              <w:szCs w:val="36"/>
                            </w:rPr>
                          </m:ctrlPr>
                        </m:sSubPr>
                        <m:e>
                          <m:r>
                            <w:rPr>
                              <w:rFonts w:ascii="Cambria Math" w:eastAsiaTheme="minorEastAsia" w:hAnsi="Cambria Math" w:cstheme="minorBidi"/>
                              <w:color w:val="000000" w:themeColor="text1"/>
                              <w:kern w:val="24"/>
                              <w:sz w:val="22"/>
                              <w:szCs w:val="36"/>
                            </w:rPr>
                            <m:t>V</m:t>
                          </m:r>
                        </m:e>
                        <m:sub>
                          <m:r>
                            <w:rPr>
                              <w:rFonts w:ascii="Cambria Math" w:eastAsiaTheme="minorEastAsia" w:hAnsi="Cambria Math" w:cstheme="minorBidi"/>
                              <w:color w:val="000000" w:themeColor="text1"/>
                              <w:kern w:val="24"/>
                              <w:sz w:val="22"/>
                              <w:szCs w:val="36"/>
                            </w:rPr>
                            <m:t>Sat</m:t>
                          </m:r>
                        </m:sub>
                      </m:sSub>
                    </m:e>
                  </m:acc>
                  <m:r>
                    <m:rPr>
                      <m:sty m:val="p"/>
                    </m:rPr>
                    <w:rPr>
                      <w:rFonts w:ascii="Cambria Math" w:eastAsiaTheme="minorEastAsia" w:hAnsi="Cambria Math" w:cstheme="minorBidi"/>
                      <w:color w:val="000000" w:themeColor="text1"/>
                      <w:kern w:val="24"/>
                      <w:sz w:val="22"/>
                      <w:szCs w:val="36"/>
                    </w:rPr>
                    <m:t>,</m:t>
                  </m:r>
                  <m:acc>
                    <m:accPr>
                      <m:chr m:val="⃗"/>
                      <m:ctrlPr>
                        <w:rPr>
                          <w:rFonts w:ascii="Cambria Math" w:eastAsiaTheme="minorEastAsia" w:hAnsi="Cambria Math" w:cstheme="minorBidi"/>
                          <w:i/>
                          <w:iCs/>
                          <w:color w:val="000000" w:themeColor="text1"/>
                          <w:kern w:val="24"/>
                          <w:sz w:val="22"/>
                          <w:szCs w:val="36"/>
                        </w:rPr>
                      </m:ctrlPr>
                    </m:accPr>
                    <m:e>
                      <m:sSub>
                        <m:sSubPr>
                          <m:ctrlPr>
                            <w:rPr>
                              <w:rFonts w:ascii="Cambria Math" w:eastAsiaTheme="minorEastAsia" w:hAnsi="Cambria Math" w:cstheme="minorBidi"/>
                              <w:i/>
                              <w:iCs/>
                              <w:color w:val="000000" w:themeColor="text1"/>
                              <w:kern w:val="24"/>
                              <w:sz w:val="22"/>
                              <w:szCs w:val="36"/>
                            </w:rPr>
                          </m:ctrlPr>
                        </m:sSubPr>
                        <m:e>
                          <m:sSub>
                            <m:sSubPr>
                              <m:ctrlPr>
                                <w:rPr>
                                  <w:rFonts w:ascii="Cambria Math" w:eastAsiaTheme="minorEastAsia" w:hAnsi="Cambria Math" w:cstheme="minorBidi"/>
                                  <w:i/>
                                  <w:iCs/>
                                  <w:color w:val="000000" w:themeColor="text1"/>
                                  <w:kern w:val="24"/>
                                  <w:sz w:val="22"/>
                                  <w:szCs w:val="36"/>
                                </w:rPr>
                              </m:ctrlPr>
                            </m:sSubPr>
                            <m:e>
                              <m:r>
                                <w:rPr>
                                  <w:rFonts w:ascii="Cambria Math" w:eastAsiaTheme="minorEastAsia" w:hAnsi="Cambria Math" w:cstheme="minorBidi"/>
                                  <w:color w:val="000000" w:themeColor="text1"/>
                                  <w:kern w:val="24"/>
                                  <w:sz w:val="22"/>
                                  <w:szCs w:val="36"/>
                                </w:rPr>
                                <m:t>U</m:t>
                              </m:r>
                            </m:e>
                            <m:sub>
                              <m:r>
                                <w:rPr>
                                  <w:rFonts w:ascii="Cambria Math" w:eastAsiaTheme="minorEastAsia" w:hAnsi="Cambria Math" w:cstheme="minorBidi"/>
                                  <w:color w:val="000000" w:themeColor="text1"/>
                                  <w:kern w:val="24"/>
                                  <w:sz w:val="22"/>
                                  <w:szCs w:val="36"/>
                                </w:rPr>
                                <m:t>Sat</m:t>
                              </m:r>
                            </m:sub>
                          </m:sSub>
                        </m:e>
                        <m:sub>
                          <m:r>
                            <w:rPr>
                              <w:rFonts w:ascii="Cambria Math" w:eastAsiaTheme="minorEastAsia" w:hAnsi="Cambria Math" w:cstheme="minorBidi"/>
                              <w:color w:val="000000" w:themeColor="text1"/>
                              <w:kern w:val="24"/>
                              <w:sz w:val="22"/>
                              <w:szCs w:val="36"/>
                            </w:rPr>
                            <m:t>BeamCentre</m:t>
                          </m:r>
                        </m:sub>
                      </m:sSub>
                    </m:e>
                  </m:acc>
                </m:e>
              </m:d>
            </m:num>
            <m:den>
              <m:d>
                <m:dPr>
                  <m:begChr m:val="‖"/>
                  <m:endChr m:val="‖"/>
                  <m:ctrlPr>
                    <w:rPr>
                      <w:rFonts w:ascii="Cambria Math" w:eastAsiaTheme="minorEastAsia" w:hAnsi="Cambria Math" w:cstheme="minorBidi"/>
                      <w:i/>
                      <w:iCs/>
                      <w:color w:val="000000" w:themeColor="text1"/>
                      <w:kern w:val="24"/>
                      <w:sz w:val="22"/>
                      <w:szCs w:val="36"/>
                    </w:rPr>
                  </m:ctrlPr>
                </m:dPr>
                <m:e>
                  <m:acc>
                    <m:accPr>
                      <m:chr m:val="⃗"/>
                      <m:ctrlPr>
                        <w:rPr>
                          <w:rFonts w:ascii="Cambria Math" w:eastAsiaTheme="minorEastAsia" w:hAnsi="Cambria Math" w:cstheme="minorBidi"/>
                          <w:i/>
                          <w:iCs/>
                          <w:color w:val="000000" w:themeColor="text1"/>
                          <w:kern w:val="24"/>
                          <w:sz w:val="22"/>
                          <w:szCs w:val="36"/>
                        </w:rPr>
                      </m:ctrlPr>
                    </m:accPr>
                    <m:e>
                      <m:sSub>
                        <m:sSubPr>
                          <m:ctrlPr>
                            <w:rPr>
                              <w:rFonts w:ascii="Cambria Math" w:eastAsiaTheme="minorEastAsia" w:hAnsi="Cambria Math" w:cstheme="minorBidi"/>
                              <w:i/>
                              <w:iCs/>
                              <w:color w:val="000000" w:themeColor="text1"/>
                              <w:kern w:val="24"/>
                              <w:sz w:val="22"/>
                              <w:szCs w:val="36"/>
                            </w:rPr>
                          </m:ctrlPr>
                        </m:sSubPr>
                        <m:e>
                          <m:r>
                            <w:rPr>
                              <w:rFonts w:ascii="Cambria Math" w:eastAsiaTheme="minorEastAsia" w:hAnsi="Cambria Math" w:cstheme="minorBidi"/>
                              <w:color w:val="000000" w:themeColor="text1"/>
                              <w:kern w:val="24"/>
                              <w:sz w:val="22"/>
                              <w:szCs w:val="36"/>
                            </w:rPr>
                            <m:t>U</m:t>
                          </m:r>
                        </m:e>
                        <m:sub>
                          <m:r>
                            <w:rPr>
                              <w:rFonts w:ascii="Cambria Math" w:eastAsiaTheme="minorEastAsia" w:hAnsi="Cambria Math" w:cstheme="minorBidi"/>
                              <w:color w:val="000000" w:themeColor="text1"/>
                              <w:kern w:val="24"/>
                              <w:sz w:val="22"/>
                              <w:szCs w:val="36"/>
                            </w:rPr>
                            <m:t>Sa</m:t>
                          </m:r>
                          <m:sSub>
                            <m:sSubPr>
                              <m:ctrlPr>
                                <w:rPr>
                                  <w:rFonts w:ascii="Cambria Math" w:eastAsiaTheme="minorEastAsia" w:hAnsi="Cambria Math" w:cstheme="minorBidi"/>
                                  <w:i/>
                                  <w:iCs/>
                                  <w:color w:val="000000" w:themeColor="text1"/>
                                  <w:kern w:val="24"/>
                                  <w:sz w:val="22"/>
                                  <w:szCs w:val="36"/>
                                </w:rPr>
                              </m:ctrlPr>
                            </m:sSubPr>
                            <m:e>
                              <m:r>
                                <w:rPr>
                                  <w:rFonts w:ascii="Cambria Math" w:eastAsiaTheme="minorEastAsia" w:hAnsi="Cambria Math" w:cstheme="minorBidi"/>
                                  <w:color w:val="000000" w:themeColor="text1"/>
                                  <w:kern w:val="24"/>
                                  <w:sz w:val="22"/>
                                  <w:szCs w:val="36"/>
                                </w:rPr>
                                <m:t>t</m:t>
                              </m:r>
                            </m:e>
                            <m:sub>
                              <m:r>
                                <w:rPr>
                                  <w:rFonts w:ascii="Cambria Math" w:eastAsiaTheme="minorEastAsia" w:hAnsi="Cambria Math" w:cstheme="minorBidi"/>
                                  <w:color w:val="000000" w:themeColor="text1"/>
                                  <w:kern w:val="24"/>
                                  <w:sz w:val="22"/>
                                  <w:szCs w:val="36"/>
                                </w:rPr>
                                <m:t>BeamCentre</m:t>
                              </m:r>
                            </m:sub>
                          </m:sSub>
                        </m:sub>
                      </m:sSub>
                    </m:e>
                  </m:acc>
                </m:e>
              </m:d>
            </m:den>
          </m:f>
        </m:oMath>
      </m:oMathPara>
    </w:p>
    <w:p w14:paraId="2663EA84" w14:textId="77777777" w:rsidR="00572AA8" w:rsidRPr="00E90CD5" w:rsidRDefault="00632591" w:rsidP="00572AA8">
      <w:pPr>
        <w:rPr>
          <w:sz w:val="22"/>
          <w:szCs w:val="22"/>
          <w:lang w:val="en-US"/>
        </w:rPr>
      </w:pPr>
      <m:oMathPara>
        <m:oMath>
          <m:sSub>
            <m:sSubPr>
              <m:ctrlPr>
                <w:rPr>
                  <w:rFonts w:ascii="Cambria Math" w:eastAsiaTheme="minorEastAsia" w:hAnsi="Cambria Math" w:cstheme="minorBidi"/>
                  <w:i/>
                  <w:iCs/>
                  <w:color w:val="000000" w:themeColor="text1"/>
                  <w:kern w:val="24"/>
                  <w:sz w:val="22"/>
                  <w:szCs w:val="22"/>
                </w:rPr>
              </m:ctrlPr>
            </m:sSubPr>
            <m:e>
              <m:r>
                <w:rPr>
                  <w:rFonts w:ascii="Cambria Math" w:eastAsiaTheme="minorEastAsia" w:hAnsi="Cambria Math" w:cstheme="minorBidi"/>
                  <w:color w:val="000000" w:themeColor="text1"/>
                  <w:kern w:val="24"/>
                  <w:sz w:val="22"/>
                  <w:szCs w:val="22"/>
                </w:rPr>
                <m:t>f</m:t>
              </m:r>
            </m:e>
            <m:sub>
              <m:r>
                <w:rPr>
                  <w:rFonts w:ascii="Cambria Math" w:eastAsiaTheme="minorEastAsia" w:hAnsi="Cambria Math" w:cstheme="minorBidi"/>
                  <w:color w:val="000000" w:themeColor="text1"/>
                  <w:kern w:val="24"/>
                  <w:sz w:val="22"/>
                  <w:szCs w:val="22"/>
                </w:rPr>
                <m:t>Common</m:t>
              </m:r>
            </m:sub>
          </m:sSub>
          <m:r>
            <w:rPr>
              <w:rFonts w:ascii="Cambria Math" w:eastAsiaTheme="minorEastAsia" w:hAnsi="Cambria Math" w:cstheme="minorBidi"/>
              <w:color w:val="000000" w:themeColor="text1"/>
              <w:kern w:val="24"/>
              <w:sz w:val="22"/>
              <w:szCs w:val="22"/>
            </w:rPr>
            <m:t>(t)</m:t>
          </m:r>
          <m:r>
            <m:rPr>
              <m:sty m:val="p"/>
            </m:rPr>
            <w:rPr>
              <w:rFonts w:ascii="Cambria Math" w:eastAsiaTheme="minorEastAsia" w:hAnsi="Cambria Math" w:cstheme="minorBidi"/>
              <w:color w:val="000000" w:themeColor="text1"/>
              <w:kern w:val="24"/>
              <w:sz w:val="22"/>
              <w:szCs w:val="22"/>
            </w:rPr>
            <m:t>=</m:t>
          </m:r>
          <m:f>
            <m:fPr>
              <m:ctrlPr>
                <w:rPr>
                  <w:rFonts w:ascii="Cambria Math" w:eastAsiaTheme="minorEastAsia" w:hAnsi="Cambria Math" w:cstheme="minorBidi"/>
                  <w:i/>
                  <w:iCs/>
                  <w:color w:val="000000" w:themeColor="text1"/>
                  <w:kern w:val="24"/>
                  <w:sz w:val="22"/>
                  <w:szCs w:val="22"/>
                </w:rPr>
              </m:ctrlPr>
            </m:fPr>
            <m:num>
              <m:sSub>
                <m:sSubPr>
                  <m:ctrlPr>
                    <w:rPr>
                      <w:rFonts w:ascii="Cambria Math" w:eastAsiaTheme="minorEastAsia" w:hAnsi="Cambria Math" w:cstheme="minorBidi"/>
                      <w:i/>
                      <w:iCs/>
                      <w:color w:val="000000" w:themeColor="text1"/>
                      <w:kern w:val="24"/>
                      <w:sz w:val="22"/>
                      <w:szCs w:val="22"/>
                    </w:rPr>
                  </m:ctrlPr>
                </m:sSubPr>
                <m:e>
                  <m:r>
                    <w:rPr>
                      <w:rFonts w:ascii="Cambria Math" w:eastAsiaTheme="minorEastAsia" w:hAnsi="Cambria Math" w:cstheme="minorBidi"/>
                      <w:color w:val="000000" w:themeColor="text1"/>
                      <w:kern w:val="24"/>
                      <w:sz w:val="22"/>
                      <w:szCs w:val="22"/>
                    </w:rPr>
                    <m:t>f</m:t>
                  </m:r>
                </m:e>
                <m:sub>
                  <m:r>
                    <w:rPr>
                      <w:rFonts w:ascii="Cambria Math" w:eastAsiaTheme="minorEastAsia" w:hAnsi="Cambria Math" w:cstheme="minorBidi"/>
                      <w:color w:val="000000" w:themeColor="text1"/>
                      <w:kern w:val="24"/>
                      <w:sz w:val="22"/>
                      <w:szCs w:val="22"/>
                    </w:rPr>
                    <m:t>c</m:t>
                  </m:r>
                </m:sub>
              </m:sSub>
              <m:r>
                <w:rPr>
                  <w:rFonts w:ascii="Cambria Math" w:eastAsiaTheme="minorEastAsia" w:hAnsi="Cambria Math" w:cstheme="minorBidi"/>
                  <w:color w:val="000000" w:themeColor="text1"/>
                  <w:kern w:val="24"/>
                  <w:sz w:val="22"/>
                  <w:szCs w:val="22"/>
                </w:rPr>
                <m:t>.V</m:t>
              </m:r>
              <m:d>
                <m:dPr>
                  <m:ctrlPr>
                    <w:rPr>
                      <w:rFonts w:ascii="Cambria Math" w:eastAsiaTheme="minorEastAsia" w:hAnsi="Cambria Math" w:cstheme="minorBidi"/>
                      <w:i/>
                      <w:iCs/>
                      <w:color w:val="000000" w:themeColor="text1"/>
                      <w:kern w:val="24"/>
                      <w:sz w:val="22"/>
                      <w:szCs w:val="22"/>
                    </w:rPr>
                  </m:ctrlPr>
                </m:dPr>
                <m:e>
                  <m:r>
                    <w:rPr>
                      <w:rFonts w:ascii="Cambria Math" w:eastAsiaTheme="minorEastAsia" w:hAnsi="Cambria Math" w:cstheme="minorBidi"/>
                      <w:color w:val="000000" w:themeColor="text1"/>
                      <w:kern w:val="24"/>
                      <w:sz w:val="22"/>
                      <w:szCs w:val="22"/>
                    </w:rPr>
                    <m:t>t</m:t>
                  </m:r>
                </m:e>
              </m:d>
            </m:num>
            <m:den>
              <m:r>
                <w:rPr>
                  <w:rFonts w:ascii="Cambria Math" w:eastAsiaTheme="minorEastAsia" w:hAnsi="Cambria Math" w:cstheme="minorBidi"/>
                  <w:color w:val="000000" w:themeColor="text1"/>
                  <w:kern w:val="24"/>
                  <w:sz w:val="22"/>
                  <w:szCs w:val="22"/>
                </w:rPr>
                <m:t>c</m:t>
              </m:r>
            </m:den>
          </m:f>
        </m:oMath>
      </m:oMathPara>
    </w:p>
    <w:p w14:paraId="42A6FC2C" w14:textId="52CE69A0" w:rsidR="004A6423" w:rsidRDefault="004A6423" w:rsidP="004A6423">
      <w:pPr>
        <w:pStyle w:val="NormalWeb"/>
        <w:spacing w:before="0" w:beforeAutospacing="0" w:after="0" w:afterAutospacing="0"/>
        <w:rPr>
          <w:sz w:val="22"/>
        </w:rPr>
      </w:pPr>
    </w:p>
    <w:p w14:paraId="3262BA98" w14:textId="40B9980F" w:rsidR="00742A24" w:rsidRDefault="00742A24" w:rsidP="00742A24">
      <w:pPr>
        <w:rPr>
          <w:lang w:val="en-US"/>
        </w:rPr>
      </w:pPr>
      <w:r w:rsidRPr="00742A24">
        <w:rPr>
          <w:lang w:val="en-US"/>
        </w:rPr>
        <w:t>As mentioned in TR 38.821 section 6.3.2, the common D</w:t>
      </w:r>
      <w:r w:rsidR="005275CF">
        <w:rPr>
          <w:lang w:val="en-US"/>
        </w:rPr>
        <w:t>oppler shift pre-compensation may be</w:t>
      </w:r>
      <w:r w:rsidRPr="00742A24">
        <w:rPr>
          <w:lang w:val="en-US"/>
        </w:rPr>
        <w:t xml:space="preserve"> needed to for DL initial synchronization. This is due to the definition of the SSB SYNC raster as “N * 1200kHz + M * 50 kHz”, N=1:2499, M ϵ {1,3,5}, for carrier frequency &lt;3</w:t>
      </w:r>
      <w:r w:rsidR="0003684C">
        <w:rPr>
          <w:lang w:val="en-US"/>
        </w:rPr>
        <w:t xml:space="preserve"> </w:t>
      </w:r>
      <w:r w:rsidRPr="00742A24">
        <w:rPr>
          <w:lang w:val="en-US"/>
        </w:rPr>
        <w:t>GHz. This corresponds to the super-position of 2 SYNC raster grids: the main SYNC raster grid of 1.2</w:t>
      </w:r>
      <w:r w:rsidR="0003684C">
        <w:rPr>
          <w:lang w:val="en-US"/>
        </w:rPr>
        <w:t xml:space="preserve"> </w:t>
      </w:r>
      <w:r w:rsidRPr="00742A24">
        <w:rPr>
          <w:lang w:val="en-US"/>
        </w:rPr>
        <w:t>MHz spacing and a small grid of 3 raster spaced by 100</w:t>
      </w:r>
      <w:r w:rsidR="0003684C">
        <w:rPr>
          <w:lang w:val="en-US"/>
        </w:rPr>
        <w:t xml:space="preserve"> k</w:t>
      </w:r>
      <w:r w:rsidRPr="00742A24">
        <w:rPr>
          <w:lang w:val="en-US"/>
        </w:rPr>
        <w:t xml:space="preserve">Hz (TS 38.101, section 5.4.3.1). This was done to allow adaptation of existing 3GPP deployments. For carrier frequency &gt;3GHz only a main grid with 1.44MHz raster spacing is used. </w:t>
      </w:r>
    </w:p>
    <w:p w14:paraId="4BCDD49F" w14:textId="6B0B410B" w:rsidR="00742A24" w:rsidRPr="00742A24" w:rsidRDefault="00742A24" w:rsidP="00742A24">
      <w:pPr>
        <w:rPr>
          <w:lang w:val="en-US"/>
        </w:rPr>
      </w:pPr>
      <w:r w:rsidRPr="00742A24">
        <w:rPr>
          <w:lang w:val="en-US"/>
        </w:rPr>
        <w:t>For the purpose of DL initial synchronization, the Doppler shift @3GHz can be up to ~ +/-3</w:t>
      </w:r>
      <w:r w:rsidR="0003684C">
        <w:rPr>
          <w:lang w:val="en-US"/>
        </w:rPr>
        <w:t xml:space="preserve"> </w:t>
      </w:r>
      <w:r w:rsidRPr="00742A24">
        <w:rPr>
          <w:lang w:val="en-US"/>
        </w:rPr>
        <w:t>GHz *v/c~ +/ 75</w:t>
      </w:r>
      <w:r w:rsidR="0003684C">
        <w:rPr>
          <w:lang w:val="en-US"/>
        </w:rPr>
        <w:t xml:space="preserve"> k</w:t>
      </w:r>
      <w:r w:rsidRPr="00742A24">
        <w:rPr>
          <w:lang w:val="en-US"/>
        </w:rPr>
        <w:t>Hz, this amount of Doppler requires pre-compensation to be accommodated within a raster spacing of 100</w:t>
      </w:r>
      <w:r w:rsidR="0003684C">
        <w:rPr>
          <w:lang w:val="en-US"/>
        </w:rPr>
        <w:t xml:space="preserve"> k</w:t>
      </w:r>
      <w:r w:rsidRPr="00742A24">
        <w:rPr>
          <w:lang w:val="en-US"/>
        </w:rPr>
        <w:t>Hz (=+/-50</w:t>
      </w:r>
      <w:r w:rsidR="0003684C">
        <w:rPr>
          <w:lang w:val="en-US"/>
        </w:rPr>
        <w:t xml:space="preserve"> k</w:t>
      </w:r>
      <w:r w:rsidRPr="00742A24">
        <w:rPr>
          <w:lang w:val="en-US"/>
        </w:rPr>
        <w:t>Hz)</w:t>
      </w:r>
      <w:r w:rsidR="00CF1EC1">
        <w:rPr>
          <w:lang w:val="en-US"/>
        </w:rPr>
        <w:t>. H</w:t>
      </w:r>
      <w:r w:rsidRPr="00742A24">
        <w:rPr>
          <w:lang w:val="en-US"/>
        </w:rPr>
        <w:t>owever</w:t>
      </w:r>
      <w:r w:rsidR="00CF1EC1">
        <w:rPr>
          <w:lang w:val="en-US"/>
        </w:rPr>
        <w:t>,</w:t>
      </w:r>
      <w:r w:rsidRPr="00742A24">
        <w:rPr>
          <w:lang w:val="en-US"/>
        </w:rPr>
        <w:t xml:space="preserve">  NTN deployment does not have the constraint of existing 3GPP deployments. Therefore for the NTN use case, we can consider removing the 100</w:t>
      </w:r>
      <w:r w:rsidR="0003684C">
        <w:rPr>
          <w:lang w:val="en-US"/>
        </w:rPr>
        <w:t xml:space="preserve"> k</w:t>
      </w:r>
      <w:r w:rsidRPr="00742A24">
        <w:rPr>
          <w:lang w:val="en-US"/>
        </w:rPr>
        <w:t>Hz small grid of 3</w:t>
      </w:r>
      <w:r w:rsidR="0003684C">
        <w:rPr>
          <w:lang w:val="en-US"/>
        </w:rPr>
        <w:t xml:space="preserve"> </w:t>
      </w:r>
      <w:r w:rsidRPr="00742A24">
        <w:rPr>
          <w:lang w:val="en-US"/>
        </w:rPr>
        <w:t>rasters in case of carrier frequency &lt;3GHz and only use the main SYNC raster grid of 1.2MHz</w:t>
      </w:r>
      <w:r w:rsidR="00CF1EC1">
        <w:rPr>
          <w:lang w:val="en-US"/>
        </w:rPr>
        <w:t>. T</w:t>
      </w:r>
      <w:r w:rsidRPr="00742A24">
        <w:rPr>
          <w:lang w:val="en-US"/>
        </w:rPr>
        <w:t xml:space="preserve">his will simplify the system design </w:t>
      </w:r>
      <w:r w:rsidR="00CF1EC1">
        <w:rPr>
          <w:lang w:val="en-US"/>
        </w:rPr>
        <w:t xml:space="preserve">and could be discussed in </w:t>
      </w:r>
      <w:r w:rsidRPr="00742A24">
        <w:rPr>
          <w:lang w:val="en-US"/>
        </w:rPr>
        <w:t xml:space="preserve"> RAN4. </w:t>
      </w:r>
    </w:p>
    <w:p w14:paraId="5320304C" w14:textId="77777777" w:rsidR="00A047ED" w:rsidRDefault="00A047ED" w:rsidP="004A6423">
      <w:pPr>
        <w:pStyle w:val="NormalWeb"/>
        <w:spacing w:before="0" w:beforeAutospacing="0" w:after="0" w:afterAutospacing="0"/>
        <w:rPr>
          <w:sz w:val="22"/>
        </w:rPr>
      </w:pPr>
    </w:p>
    <w:p w14:paraId="14679490" w14:textId="250F21A9" w:rsidR="00CD5CAB" w:rsidRDefault="00E161F1" w:rsidP="00CD5CAB">
      <w:pPr>
        <w:rPr>
          <w:i/>
          <w:lang w:val="en-US"/>
        </w:rPr>
      </w:pPr>
      <w:r>
        <w:rPr>
          <w:b/>
          <w:i/>
          <w:lang w:val="en-US"/>
        </w:rPr>
        <w:t>Observation 2</w:t>
      </w:r>
      <w:r w:rsidR="00CD5CAB" w:rsidRPr="007D5900">
        <w:rPr>
          <w:b/>
          <w:i/>
          <w:lang w:val="en-US"/>
        </w:rPr>
        <w:t>:</w:t>
      </w:r>
      <w:r w:rsidR="00CD5CAB" w:rsidRPr="007D5900">
        <w:rPr>
          <w:i/>
          <w:lang w:val="en-US"/>
        </w:rPr>
        <w:t xml:space="preserve"> In case the gNB pre-compensate the common Doppler shift </w:t>
      </w:r>
      <w:r w:rsidR="00CD5CAB">
        <w:rPr>
          <w:i/>
          <w:lang w:val="en-US"/>
        </w:rPr>
        <w:t xml:space="preserve">on the access link </w:t>
      </w:r>
      <w:r w:rsidR="00CD5CAB" w:rsidRPr="007D5900">
        <w:rPr>
          <w:i/>
          <w:lang w:val="en-US"/>
        </w:rPr>
        <w:t>w.r.t. center of the beam</w:t>
      </w:r>
      <w:r w:rsidR="00A047ED">
        <w:rPr>
          <w:i/>
          <w:lang w:val="en-US"/>
        </w:rPr>
        <w:t xml:space="preserve"> is needed for initial access with a sync raster of 100 kHz</w:t>
      </w:r>
      <w:r w:rsidR="00CD5CAB" w:rsidRPr="007D5900">
        <w:rPr>
          <w:i/>
          <w:lang w:val="en-US"/>
        </w:rPr>
        <w:t xml:space="preserve">, </w:t>
      </w:r>
    </w:p>
    <w:p w14:paraId="64BB01F9" w14:textId="77777777" w:rsidR="00CD5CAB" w:rsidRPr="000E5CA6" w:rsidRDefault="00CD5CAB" w:rsidP="00CD5CAB">
      <w:pPr>
        <w:pStyle w:val="ListParagraph"/>
        <w:numPr>
          <w:ilvl w:val="0"/>
          <w:numId w:val="28"/>
        </w:numPr>
        <w:rPr>
          <w:i/>
          <w:lang w:val="en-US"/>
        </w:rPr>
      </w:pPr>
      <w:r w:rsidRPr="000E5CA6">
        <w:rPr>
          <w:i/>
          <w:lang w:val="en-US"/>
        </w:rPr>
        <w:t>the beam-specific common Doppler shift value is broadcast on the NTN SIB for earth-moving beam</w:t>
      </w:r>
      <w:r w:rsidRPr="000E5CA6">
        <w:rPr>
          <w:lang w:val="en-US"/>
        </w:rPr>
        <w:t>.</w:t>
      </w:r>
    </w:p>
    <w:p w14:paraId="754786FE" w14:textId="77777777" w:rsidR="00CD5CAB" w:rsidRDefault="00CD5CAB" w:rsidP="00CD5CAB">
      <w:pPr>
        <w:pStyle w:val="ListParagraph"/>
        <w:numPr>
          <w:ilvl w:val="0"/>
          <w:numId w:val="28"/>
        </w:numPr>
        <w:rPr>
          <w:i/>
          <w:lang w:val="en-US"/>
        </w:rPr>
      </w:pPr>
      <w:r w:rsidRPr="000E5CA6">
        <w:rPr>
          <w:i/>
          <w:lang w:val="en-US"/>
        </w:rPr>
        <w:t xml:space="preserve">the beam-specific ECEF co-ordinates of a fixed Reference Point (RP) corresponding to the beam centre is broadcast on the NTN SIB for earth-fixed beam. </w:t>
      </w:r>
    </w:p>
    <w:p w14:paraId="49E54696" w14:textId="128E9BF1" w:rsidR="00A047ED" w:rsidRPr="00A047ED" w:rsidRDefault="00742A24" w:rsidP="00742A24">
      <w:pPr>
        <w:rPr>
          <w:i/>
          <w:lang w:val="en-US"/>
        </w:rPr>
      </w:pPr>
      <w:r>
        <w:rPr>
          <w:i/>
          <w:lang w:val="en-US"/>
        </w:rPr>
        <w:t xml:space="preserve">NOTE: </w:t>
      </w:r>
      <w:r w:rsidR="00A047ED" w:rsidRPr="00A047ED">
        <w:rPr>
          <w:i/>
          <w:lang w:val="en-US"/>
        </w:rPr>
        <w:t xml:space="preserve">If the </w:t>
      </w:r>
      <w:r w:rsidR="00A047ED">
        <w:rPr>
          <w:i/>
          <w:lang w:val="en-US"/>
        </w:rPr>
        <w:t>sync</w:t>
      </w:r>
      <w:r w:rsidR="00A047ED" w:rsidRPr="00A047ED">
        <w:rPr>
          <w:i/>
          <w:lang w:val="en-US"/>
        </w:rPr>
        <w:t xml:space="preserve"> raster </w:t>
      </w:r>
      <w:r w:rsidR="00A047ED">
        <w:rPr>
          <w:i/>
          <w:lang w:val="en-US"/>
        </w:rPr>
        <w:t xml:space="preserve">of 100 kHz for frequency range &lt; 3 GHz is not used, the pre-compensation by gNB of common Doppler shift on access link may not be needed. This would require discussion in RAN4 </w:t>
      </w:r>
      <w:r>
        <w:rPr>
          <w:i/>
          <w:lang w:val="en-US"/>
        </w:rPr>
        <w:t>as it is a specification change</w:t>
      </w:r>
      <w:r w:rsidR="00A047ED">
        <w:rPr>
          <w:i/>
          <w:lang w:val="en-US"/>
        </w:rPr>
        <w:t>.</w:t>
      </w:r>
    </w:p>
    <w:p w14:paraId="3522D58F" w14:textId="77777777" w:rsidR="00CD5CAB" w:rsidRDefault="00CD5CAB" w:rsidP="004A6423">
      <w:pPr>
        <w:pStyle w:val="NormalWeb"/>
        <w:spacing w:before="0" w:beforeAutospacing="0" w:after="0" w:afterAutospacing="0"/>
        <w:rPr>
          <w:sz w:val="22"/>
        </w:rPr>
      </w:pPr>
    </w:p>
    <w:p w14:paraId="08385E94" w14:textId="53B6FD75" w:rsidR="004A6423" w:rsidRDefault="00CD5CAB" w:rsidP="00572AA8">
      <w:pPr>
        <w:jc w:val="center"/>
        <w:rPr>
          <w:lang w:val="en-US"/>
        </w:rPr>
      </w:pPr>
      <w:r w:rsidRPr="00B77974">
        <w:rPr>
          <w:noProof/>
          <w:lang w:val="en-US"/>
        </w:rPr>
        <mc:AlternateContent>
          <mc:Choice Requires="wps">
            <w:drawing>
              <wp:anchor distT="45720" distB="45720" distL="114300" distR="114300" simplePos="0" relativeHeight="251698176" behindDoc="0" locked="0" layoutInCell="1" allowOverlap="1" wp14:anchorId="1B24F210" wp14:editId="13FC0D57">
                <wp:simplePos x="0" y="0"/>
                <wp:positionH relativeFrom="column">
                  <wp:posOffset>975995</wp:posOffset>
                </wp:positionH>
                <wp:positionV relativeFrom="paragraph">
                  <wp:posOffset>45085</wp:posOffset>
                </wp:positionV>
                <wp:extent cx="3876675" cy="1381125"/>
                <wp:effectExtent l="0" t="0" r="28575" b="28575"/>
                <wp:wrapSquare wrapText="bothSides"/>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6675" cy="1381125"/>
                        </a:xfrm>
                        <a:prstGeom prst="rect">
                          <a:avLst/>
                        </a:prstGeom>
                        <a:solidFill>
                          <a:srgbClr val="FFFFFF"/>
                        </a:solidFill>
                        <a:ln w="9525">
                          <a:solidFill>
                            <a:srgbClr val="000000"/>
                          </a:solidFill>
                          <a:miter lim="800000"/>
                          <a:headEnd/>
                          <a:tailEnd/>
                        </a:ln>
                      </wps:spPr>
                      <wps:txbx>
                        <w:txbxContent>
                          <w:p w14:paraId="764979EE" w14:textId="77777777" w:rsidR="00632591" w:rsidRDefault="00632591" w:rsidP="004A6423">
                            <w:r w:rsidRPr="004A6423">
                              <w:rPr>
                                <w:noProof/>
                                <w:lang w:val="en-US"/>
                              </w:rPr>
                              <w:drawing>
                                <wp:inline distT="0" distB="0" distL="0" distR="0" wp14:anchorId="7BD79F0F" wp14:editId="123B2105">
                                  <wp:extent cx="3695700" cy="129133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15516" cy="129826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B24F210" id="_x0000_t202" coordsize="21600,21600" o:spt="202" path="m,l,21600r21600,l21600,xe">
                <v:stroke joinstyle="miter"/>
                <v:path gradientshapeok="t" o:connecttype="rect"/>
              </v:shapetype>
              <v:shape id="Text Box 22" o:spid="_x0000_s1026" type="#_x0000_t202" style="position:absolute;left:0;text-align:left;margin-left:76.85pt;margin-top:3.55pt;width:305.25pt;height:108.75pt;z-index:251698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">
                <v:textbox>
                  <w:txbxContent>
                    <w:p w14:paraId="764979EE" w14:textId="77777777" w:rsidR="00632591" w:rsidRDefault="00632591" w:rsidP="004A6423">
                      <w:r w:rsidRPr="004A6423">
                        <w:rPr>
                          <w:noProof/>
                          <w:lang w:val="en-US"/>
                        </w:rPr>
                        <w:drawing>
                          <wp:inline distT="0" distB="0" distL="0" distR="0" wp14:anchorId="7BD79F0F" wp14:editId="123B2105">
                            <wp:extent cx="3695700" cy="129133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15516" cy="1298261"/>
                                    </a:xfrm>
                                    <a:prstGeom prst="rect">
                                      <a:avLst/>
                                    </a:prstGeom>
                                    <a:noFill/>
                                    <a:ln>
                                      <a:noFill/>
                                    </a:ln>
                                  </pic:spPr>
                                </pic:pic>
                              </a:graphicData>
                            </a:graphic>
                          </wp:inline>
                        </w:drawing>
                      </w:r>
                    </w:p>
                  </w:txbxContent>
                </v:textbox>
                <w10:wrap type="square"/>
              </v:shape>
            </w:pict>
          </mc:Fallback>
        </mc:AlternateContent>
      </w:r>
    </w:p>
    <w:p w14:paraId="7590FA5A" w14:textId="77777777" w:rsidR="004A6423" w:rsidRDefault="004A6423" w:rsidP="00572AA8">
      <w:pPr>
        <w:jc w:val="center"/>
        <w:rPr>
          <w:lang w:val="en-US"/>
        </w:rPr>
      </w:pPr>
    </w:p>
    <w:p w14:paraId="12851522" w14:textId="03DDFD42" w:rsidR="00572AA8" w:rsidRDefault="00572AA8" w:rsidP="004A6423">
      <w:pPr>
        <w:jc w:val="center"/>
        <w:rPr>
          <w:b/>
          <w:i/>
          <w:lang w:val="en-US"/>
        </w:rPr>
      </w:pPr>
    </w:p>
    <w:p w14:paraId="4070F9B8" w14:textId="77777777" w:rsidR="004A6423" w:rsidRDefault="004A6423" w:rsidP="004A6423">
      <w:pPr>
        <w:jc w:val="center"/>
        <w:rPr>
          <w:b/>
          <w:i/>
          <w:lang w:val="en-US"/>
        </w:rPr>
      </w:pPr>
    </w:p>
    <w:p w14:paraId="415B1D41" w14:textId="77777777" w:rsidR="004A6423" w:rsidRDefault="004A6423" w:rsidP="004A6423">
      <w:pPr>
        <w:rPr>
          <w:b/>
          <w:i/>
          <w:lang w:val="en-US"/>
        </w:rPr>
      </w:pPr>
    </w:p>
    <w:p w14:paraId="374C80D4" w14:textId="77777777" w:rsidR="004A6423" w:rsidRDefault="004A6423" w:rsidP="004A6423">
      <w:pPr>
        <w:rPr>
          <w:b/>
          <w:i/>
          <w:lang w:val="en-US"/>
        </w:rPr>
      </w:pPr>
    </w:p>
    <w:p w14:paraId="06E35808" w14:textId="75A0DD08" w:rsidR="004A6423" w:rsidRPr="00B77974" w:rsidRDefault="004A6423" w:rsidP="004A6423">
      <w:pPr>
        <w:jc w:val="center"/>
        <w:rPr>
          <w:b/>
          <w:i/>
          <w:lang w:val="en-US"/>
        </w:rPr>
      </w:pPr>
      <w:r>
        <w:rPr>
          <w:b/>
          <w:i/>
          <w:lang w:val="en-US"/>
        </w:rPr>
        <w:t>Figure 4</w:t>
      </w:r>
      <w:r w:rsidRPr="00B77974">
        <w:rPr>
          <w:b/>
          <w:i/>
          <w:lang w:val="en-US"/>
        </w:rPr>
        <w:t xml:space="preserve">: LEO </w:t>
      </w:r>
      <w:r>
        <w:rPr>
          <w:b/>
          <w:i/>
          <w:lang w:val="en-US"/>
        </w:rPr>
        <w:t>earth-</w:t>
      </w:r>
      <w:r w:rsidRPr="00B77974">
        <w:rPr>
          <w:b/>
          <w:i/>
          <w:lang w:val="en-US"/>
        </w:rPr>
        <w:t xml:space="preserve">moving beam </w:t>
      </w:r>
      <w:r>
        <w:rPr>
          <w:b/>
          <w:i/>
          <w:lang w:val="en-US"/>
        </w:rPr>
        <w:t xml:space="preserve">and earth-fixed beam </w:t>
      </w:r>
      <w:r w:rsidRPr="00B77974">
        <w:rPr>
          <w:b/>
          <w:i/>
          <w:lang w:val="en-US"/>
        </w:rPr>
        <w:t>scenario</w:t>
      </w:r>
      <w:r>
        <w:rPr>
          <w:b/>
          <w:i/>
          <w:lang w:val="en-US"/>
        </w:rPr>
        <w:t>s</w:t>
      </w:r>
    </w:p>
    <w:p w14:paraId="20478407" w14:textId="77777777" w:rsidR="0033019A" w:rsidRDefault="0033019A" w:rsidP="005934C4">
      <w:pPr>
        <w:pStyle w:val="BodyText"/>
        <w:rPr>
          <w:rFonts w:ascii="Arial" w:hAnsi="Arial" w:cs="Arial"/>
          <w:lang w:eastAsia="ko-KR"/>
        </w:rPr>
      </w:pPr>
    </w:p>
    <w:p w14:paraId="250F6022" w14:textId="501BAD1B" w:rsidR="00896FEA" w:rsidRPr="00896FEA" w:rsidRDefault="00571808" w:rsidP="00896FEA">
      <w:pPr>
        <w:pStyle w:val="Heading1"/>
      </w:pPr>
      <w:bookmarkStart w:id="5" w:name="_Ref31705530"/>
      <w:r>
        <w:t xml:space="preserve">UE Pre-compensation </w:t>
      </w:r>
      <w:bookmarkEnd w:id="5"/>
      <w:r w:rsidR="00C9253E">
        <w:t>for UL synchronization</w:t>
      </w:r>
    </w:p>
    <w:p w14:paraId="77324DAF" w14:textId="77777777" w:rsidR="0033019A" w:rsidRDefault="0033019A" w:rsidP="0033019A">
      <w:pPr>
        <w:pStyle w:val="BodyText"/>
        <w:rPr>
          <w:lang w:eastAsia="ko-KR"/>
        </w:rPr>
      </w:pPr>
      <w:r w:rsidRPr="004E17B3">
        <w:rPr>
          <w:lang w:eastAsia="ko-KR"/>
        </w:rPr>
        <w:t xml:space="preserve">On UL synchronization, the following recommendations were made in Feature Lead summary </w:t>
      </w:r>
      <w:r>
        <w:rPr>
          <w:lang w:eastAsia="ko-KR"/>
        </w:rPr>
        <w:t>in RAN1#103</w:t>
      </w:r>
      <w:r w:rsidRPr="004E17B3">
        <w:rPr>
          <w:lang w:eastAsia="ko-KR"/>
        </w:rPr>
        <w:t>e based on company proposals and comments:</w:t>
      </w:r>
    </w:p>
    <w:p w14:paraId="5FDB1913" w14:textId="77777777" w:rsidR="0033019A" w:rsidRPr="00212323" w:rsidRDefault="0033019A" w:rsidP="0033019A">
      <w:pPr>
        <w:ind w:left="284"/>
        <w:rPr>
          <w:i/>
        </w:rPr>
      </w:pPr>
      <w:r w:rsidRPr="00212323">
        <w:rPr>
          <w:i/>
        </w:rPr>
        <w:t>RAN1 to further investigate the UL synchronization requirements in terms of time alignment and frequency error for:</w:t>
      </w:r>
    </w:p>
    <w:p w14:paraId="735DDA52" w14:textId="77777777" w:rsidR="0033019A" w:rsidRPr="00212323" w:rsidRDefault="0033019A" w:rsidP="0033019A">
      <w:pPr>
        <w:ind w:left="284"/>
        <w:rPr>
          <w:i/>
        </w:rPr>
      </w:pPr>
      <w:r w:rsidRPr="00212323">
        <w:rPr>
          <w:i/>
        </w:rPr>
        <w:t>•</w:t>
      </w:r>
      <w:r w:rsidRPr="00212323">
        <w:rPr>
          <w:i/>
        </w:rPr>
        <w:tab/>
        <w:t>Initial access</w:t>
      </w:r>
    </w:p>
    <w:p w14:paraId="728D759F" w14:textId="77777777" w:rsidR="0033019A" w:rsidRDefault="0033019A" w:rsidP="0033019A">
      <w:pPr>
        <w:ind w:left="284"/>
        <w:rPr>
          <w:i/>
        </w:rPr>
      </w:pPr>
      <w:r w:rsidRPr="00212323">
        <w:rPr>
          <w:i/>
        </w:rPr>
        <w:t>•</w:t>
      </w:r>
      <w:r w:rsidRPr="00212323">
        <w:rPr>
          <w:i/>
        </w:rPr>
        <w:tab/>
        <w:t>UL transmissions in RRC Connected State</w:t>
      </w:r>
    </w:p>
    <w:p w14:paraId="37E63C17" w14:textId="77777777" w:rsidR="0033019A" w:rsidRDefault="0033019A" w:rsidP="0033019A">
      <w:pPr>
        <w:ind w:left="284"/>
        <w:rPr>
          <w:i/>
        </w:rPr>
      </w:pPr>
      <w:r w:rsidRPr="00212323">
        <w:rPr>
          <w:i/>
        </w:rPr>
        <w:t>RAN1 to consider the assumptions defined by RAN4 on GNSS positioning accuracy.</w:t>
      </w:r>
    </w:p>
    <w:p w14:paraId="169C046B" w14:textId="77777777" w:rsidR="0033019A" w:rsidRDefault="0033019A" w:rsidP="007A6613">
      <w:pPr>
        <w:pStyle w:val="BodyText"/>
        <w:rPr>
          <w:lang w:eastAsia="ko-KR"/>
        </w:rPr>
      </w:pPr>
    </w:p>
    <w:p w14:paraId="20D053C7" w14:textId="1A7E68FD" w:rsidR="0033019A" w:rsidRDefault="0033019A" w:rsidP="0033019A">
      <w:pPr>
        <w:pStyle w:val="Heading2"/>
        <w:rPr>
          <w:lang w:eastAsia="ko-KR"/>
        </w:rPr>
      </w:pPr>
      <w:r w:rsidRPr="0033019A">
        <w:rPr>
          <w:lang w:eastAsia="ko-KR"/>
        </w:rPr>
        <w:lastRenderedPageBreak/>
        <w:t>GNSS accuracy requirement</w:t>
      </w:r>
      <w:r>
        <w:rPr>
          <w:lang w:eastAsia="ko-KR"/>
        </w:rPr>
        <w:t>s</w:t>
      </w:r>
    </w:p>
    <w:p w14:paraId="692BA7E8" w14:textId="71C5A273" w:rsidR="0033019A" w:rsidRPr="00C40F3C" w:rsidRDefault="00986A28" w:rsidP="0033019A">
      <w:pPr>
        <w:pStyle w:val="BodyText"/>
        <w:rPr>
          <w:lang w:eastAsia="ko-KR"/>
        </w:rPr>
      </w:pPr>
      <w:r>
        <w:rPr>
          <w:lang w:eastAsia="ko-KR"/>
        </w:rPr>
        <w:t xml:space="preserve">This section addresses </w:t>
      </w:r>
      <w:r w:rsidRPr="00AA46BD">
        <w:rPr>
          <w:lang w:eastAsia="ko-KR"/>
        </w:rPr>
        <w:t>Issue#6</w:t>
      </w:r>
      <w:r>
        <w:rPr>
          <w:lang w:eastAsia="ko-KR"/>
        </w:rPr>
        <w:t xml:space="preserve"> in </w:t>
      </w:r>
      <w:r>
        <w:rPr>
          <w:bCs/>
          <w:lang w:val="en-US" w:eastAsia="zh-TW"/>
        </w:rPr>
        <w:t>FL summary</w:t>
      </w:r>
      <w:r w:rsidRPr="00986A28">
        <w:rPr>
          <w:bCs/>
          <w:lang w:val="en-US" w:eastAsia="zh-TW"/>
        </w:rPr>
        <w:t xml:space="preserve"> </w:t>
      </w:r>
      <w:r>
        <w:rPr>
          <w:bCs/>
          <w:lang w:val="en-US" w:eastAsia="zh-TW"/>
        </w:rPr>
        <w:t>in [3]</w:t>
      </w:r>
      <w:r>
        <w:rPr>
          <w:lang w:eastAsia="ko-KR"/>
        </w:rPr>
        <w:t xml:space="preserve">. </w:t>
      </w:r>
      <w:r w:rsidR="0033019A">
        <w:rPr>
          <w:lang w:eastAsia="ko-KR"/>
        </w:rPr>
        <w:t>RAN2#111e made agreement that “</w:t>
      </w:r>
      <w:r w:rsidR="0033019A" w:rsidRPr="006A777D">
        <w:rPr>
          <w:i/>
          <w:lang w:eastAsia="ko-KR"/>
        </w:rPr>
        <w:t>In Rel-17, only UEs with GNSS capabilities are supported</w:t>
      </w:r>
      <w:r w:rsidR="0033019A">
        <w:rPr>
          <w:lang w:eastAsia="ko-KR"/>
        </w:rPr>
        <w:t>”. The GNSS time reference in a typical GNSS chipset implementation can be guaranteed within a ±10 ns [4]. The GNSS position accuracy is in the order of ±3 m (=</w:t>
      </w:r>
      <w:r w:rsidR="0033019A" w:rsidRPr="009A772C">
        <w:rPr>
          <w:lang w:eastAsia="ko-KR"/>
        </w:rPr>
        <w:t>c*t=3.</w:t>
      </w:r>
      <w:r w:rsidR="0033019A" w:rsidRPr="009A772C">
        <w:rPr>
          <w:bCs/>
          <w:lang w:val="en-US" w:eastAsia="zh-TW"/>
        </w:rPr>
        <w:t xml:space="preserve"> 10</w:t>
      </w:r>
      <w:r w:rsidR="0033019A" w:rsidRPr="009A772C">
        <w:rPr>
          <w:bCs/>
          <w:vertAlign w:val="superscript"/>
          <w:lang w:val="en-US" w:eastAsia="zh-TW"/>
        </w:rPr>
        <w:t>8</w:t>
      </w:r>
      <w:r w:rsidR="0033019A" w:rsidRPr="009A772C">
        <w:rPr>
          <w:bCs/>
          <w:lang w:val="en-US" w:eastAsia="zh-TW"/>
        </w:rPr>
        <w:t xml:space="preserve"> </w:t>
      </w:r>
      <w:r w:rsidR="0033019A" w:rsidRPr="009A772C">
        <w:rPr>
          <w:lang w:eastAsia="ko-KR"/>
        </w:rPr>
        <w:t>m/s *10.</w:t>
      </w:r>
      <w:r w:rsidR="0033019A" w:rsidRPr="009A772C">
        <w:rPr>
          <w:bCs/>
          <w:lang w:val="en-US" w:eastAsia="zh-TW"/>
        </w:rPr>
        <w:t>10</w:t>
      </w:r>
      <w:r w:rsidR="0033019A" w:rsidRPr="009A772C">
        <w:rPr>
          <w:bCs/>
          <w:vertAlign w:val="superscript"/>
          <w:lang w:val="en-US" w:eastAsia="zh-TW"/>
        </w:rPr>
        <w:t>-9</w:t>
      </w:r>
      <w:r w:rsidR="0033019A" w:rsidRPr="009A772C">
        <w:rPr>
          <w:bCs/>
          <w:lang w:val="en-US" w:eastAsia="zh-TW"/>
        </w:rPr>
        <w:t xml:space="preserve"> </w:t>
      </w:r>
      <w:r w:rsidR="0033019A" w:rsidRPr="009A772C">
        <w:rPr>
          <w:lang w:eastAsia="ko-KR"/>
        </w:rPr>
        <w:t>s</w:t>
      </w:r>
      <w:r w:rsidR="0033019A">
        <w:rPr>
          <w:lang w:eastAsia="ko-KR"/>
        </w:rPr>
        <w:t>)</w:t>
      </w:r>
      <w:r w:rsidR="0033019A">
        <w:t xml:space="preserve">. </w:t>
      </w:r>
      <w:r w:rsidR="0033019A" w:rsidRPr="00A854C8">
        <w:rPr>
          <w:lang w:eastAsia="ko-KR"/>
        </w:rPr>
        <w:t>GPS-enabled smartphones are typica</w:t>
      </w:r>
      <w:r w:rsidR="0033019A">
        <w:rPr>
          <w:lang w:eastAsia="ko-KR"/>
        </w:rPr>
        <w:t xml:space="preserve">lly accurate within a 4.9 m </w:t>
      </w:r>
      <w:r w:rsidR="0033019A" w:rsidRPr="00A854C8">
        <w:rPr>
          <w:lang w:eastAsia="ko-KR"/>
        </w:rPr>
        <w:t>radius under open sky</w:t>
      </w:r>
      <w:r w:rsidR="0033019A">
        <w:rPr>
          <w:lang w:eastAsia="ko-KR"/>
        </w:rPr>
        <w:t xml:space="preserve"> [5]. NTN use cases are targeted at outdoor coverage, where UE GNSS-based position should be always available. </w:t>
      </w:r>
      <w:r w:rsidR="0033019A">
        <w:rPr>
          <w:lang w:val="en-US"/>
        </w:rPr>
        <w:t xml:space="preserve">For LEO, the GNSS receiver on board of satellite is at least as accurate as GNSS receiver in device. </w:t>
      </w:r>
      <w:r w:rsidR="00C40F3C">
        <w:rPr>
          <w:lang w:val="en-US"/>
        </w:rPr>
        <w:t>T</w:t>
      </w:r>
      <w:r w:rsidR="0033019A">
        <w:rPr>
          <w:lang w:val="en-US"/>
        </w:rPr>
        <w:t xml:space="preserve">he satellite position and UE position can be known with great accuracy in the order of 1 m - 3 m. The velocity can also be known with great accuracy since based on GNSS receiver in satellite and GNSS time can be accurate within </w:t>
      </w:r>
      <w:r w:rsidR="0033019A">
        <w:rPr>
          <w:lang w:eastAsia="ko-KR"/>
        </w:rPr>
        <w:t>±10 ns.</w:t>
      </w:r>
      <w:r w:rsidR="0033019A">
        <w:rPr>
          <w:lang w:val="en-US"/>
        </w:rPr>
        <w:t xml:space="preserve"> </w:t>
      </w:r>
    </w:p>
    <w:p w14:paraId="4AD55688" w14:textId="77777777" w:rsidR="0033019A" w:rsidRPr="004430FC" w:rsidRDefault="0033019A" w:rsidP="0033019A">
      <w:pPr>
        <w:pStyle w:val="BodyText"/>
        <w:rPr>
          <w:lang w:eastAsia="ko-KR"/>
        </w:rPr>
      </w:pPr>
      <w:r>
        <w:rPr>
          <w:lang w:val="en-US"/>
        </w:rPr>
        <w:t>Assuming UE velocity is 120 km/h and UE is in connected mode for 10 seconds, the UE position can change by about 300 m. It should be sufficient for the UE to have a GNSS fix every few seconds assuming high velocity of 120 km/h, other means of updating the UE position without frequent fix are as well possible. In case of lower UE velocity, GNSS receiver may be used much less frequently to get UE position.</w:t>
      </w:r>
    </w:p>
    <w:p w14:paraId="4DBAB8EA" w14:textId="1ABA9779" w:rsidR="0033019A" w:rsidRPr="0033019A" w:rsidRDefault="00E161F1" w:rsidP="007A6613">
      <w:pPr>
        <w:pStyle w:val="BodyText"/>
        <w:rPr>
          <w:i/>
          <w:lang w:eastAsia="ko-KR"/>
        </w:rPr>
      </w:pPr>
      <w:r>
        <w:rPr>
          <w:b/>
          <w:i/>
          <w:lang w:eastAsia="ko-KR"/>
        </w:rPr>
        <w:t>Observation 3</w:t>
      </w:r>
      <w:r w:rsidR="0033019A" w:rsidRPr="0033019A">
        <w:rPr>
          <w:b/>
          <w:i/>
          <w:lang w:eastAsia="ko-KR"/>
        </w:rPr>
        <w:t>:</w:t>
      </w:r>
      <w:r w:rsidR="0033019A" w:rsidRPr="0033019A">
        <w:rPr>
          <w:i/>
          <w:lang w:eastAsia="ko-KR"/>
        </w:rPr>
        <w:t xml:space="preserve"> GNSS accuracy in the device and on-board of satellite are expected to be sufficiently accurate from RAN1 viewpoint and are for discussions on RAN4.</w:t>
      </w:r>
    </w:p>
    <w:p w14:paraId="0F54BECE" w14:textId="77777777" w:rsidR="0033019A" w:rsidRDefault="0033019A" w:rsidP="007A6613">
      <w:pPr>
        <w:pStyle w:val="BodyText"/>
        <w:rPr>
          <w:lang w:eastAsia="ko-KR"/>
        </w:rPr>
      </w:pPr>
    </w:p>
    <w:p w14:paraId="2FABA93B" w14:textId="28B11F2E" w:rsidR="00507A21" w:rsidRPr="00956047" w:rsidRDefault="0033019A" w:rsidP="0033019A">
      <w:pPr>
        <w:pStyle w:val="Heading2"/>
        <w:rPr>
          <w:lang w:eastAsia="ko-KR"/>
        </w:rPr>
      </w:pPr>
      <w:r>
        <w:rPr>
          <w:lang w:eastAsia="ko-KR"/>
        </w:rPr>
        <w:t>UL</w:t>
      </w:r>
      <w:r w:rsidR="00956047" w:rsidRPr="00956047">
        <w:rPr>
          <w:lang w:eastAsia="ko-KR"/>
        </w:rPr>
        <w:t xml:space="preserve"> </w:t>
      </w:r>
      <w:r w:rsidRPr="0033019A">
        <w:rPr>
          <w:lang w:eastAsia="ko-KR"/>
        </w:rPr>
        <w:t>Time synchronization requirements</w:t>
      </w:r>
    </w:p>
    <w:p w14:paraId="07CABB09" w14:textId="099F7304" w:rsidR="00986A28" w:rsidRDefault="00986A28" w:rsidP="0033019A">
      <w:pPr>
        <w:pStyle w:val="BodyText"/>
        <w:rPr>
          <w:lang w:eastAsia="ko-KR"/>
        </w:rPr>
      </w:pPr>
      <w:r>
        <w:rPr>
          <w:lang w:eastAsia="ko-KR"/>
        </w:rPr>
        <w:t xml:space="preserve">This section addresses </w:t>
      </w:r>
      <w:r w:rsidRPr="00AA46BD">
        <w:rPr>
          <w:lang w:eastAsia="ko-KR"/>
        </w:rPr>
        <w:t>Issue#7</w:t>
      </w:r>
      <w:r>
        <w:rPr>
          <w:lang w:eastAsia="ko-KR"/>
        </w:rPr>
        <w:t xml:space="preserve"> in </w:t>
      </w:r>
      <w:r>
        <w:rPr>
          <w:bCs/>
          <w:lang w:val="en-US" w:eastAsia="zh-TW"/>
        </w:rPr>
        <w:t>FL summary</w:t>
      </w:r>
      <w:r w:rsidRPr="00986A28">
        <w:rPr>
          <w:bCs/>
          <w:lang w:val="en-US" w:eastAsia="zh-TW"/>
        </w:rPr>
        <w:t xml:space="preserve"> </w:t>
      </w:r>
      <w:r>
        <w:rPr>
          <w:bCs/>
          <w:lang w:val="en-US" w:eastAsia="zh-TW"/>
        </w:rPr>
        <w:t>in [3]</w:t>
      </w:r>
      <w:r>
        <w:rPr>
          <w:lang w:eastAsia="ko-KR"/>
        </w:rPr>
        <w:t>.</w:t>
      </w:r>
    </w:p>
    <w:p w14:paraId="735BA64D" w14:textId="077600D8" w:rsidR="0033019A" w:rsidRPr="0033019A" w:rsidRDefault="0033019A" w:rsidP="0033019A">
      <w:pPr>
        <w:pStyle w:val="BodyText"/>
        <w:rPr>
          <w:u w:val="single"/>
          <w:lang w:eastAsia="zh-TW"/>
        </w:rPr>
      </w:pPr>
      <w:r w:rsidRPr="0033019A">
        <w:rPr>
          <w:u w:val="single"/>
          <w:lang w:eastAsia="zh-TW"/>
        </w:rPr>
        <w:t>Initial cell access:</w:t>
      </w:r>
    </w:p>
    <w:p w14:paraId="4E097E1C" w14:textId="77777777" w:rsidR="0033019A" w:rsidRDefault="0033019A" w:rsidP="0033019A">
      <w:pPr>
        <w:rPr>
          <w:rFonts w:ascii="Times" w:hAnsi="Times"/>
          <w:lang w:eastAsia="x-none"/>
        </w:rPr>
      </w:pPr>
      <w:r>
        <w:rPr>
          <w:rFonts w:ascii="Times" w:hAnsi="Times"/>
          <w:lang w:eastAsia="x-none"/>
        </w:rPr>
        <w:t xml:space="preserve">In RAN1#103e, it was agreed that </w:t>
      </w:r>
    </w:p>
    <w:p w14:paraId="28B2F293" w14:textId="5D37E3C4" w:rsidR="0033019A" w:rsidRDefault="0033019A" w:rsidP="0033019A">
      <w:pPr>
        <w:ind w:left="284"/>
        <w:rPr>
          <w:rFonts w:ascii="Times" w:hAnsi="Times"/>
          <w:lang w:eastAsia="x-none"/>
        </w:rPr>
      </w:pPr>
      <w:r>
        <w:rPr>
          <w:rFonts w:ascii="Times" w:hAnsi="Times"/>
          <w:lang w:eastAsia="x-none"/>
        </w:rPr>
        <w:t>“</w:t>
      </w:r>
      <w:r w:rsidRPr="0033019A">
        <w:rPr>
          <w:rFonts w:ascii="Times" w:hAnsi="Times"/>
          <w:i/>
          <w:lang w:eastAsia="x-none"/>
        </w:rPr>
        <w:t>An NTN UE in RRC_IDLE and RRC_INACTIVE states is required to at least support UE specific TA calculation based at least on its GNSS-acquired position and the serving satellite ephemeris</w:t>
      </w:r>
      <w:r>
        <w:rPr>
          <w:rFonts w:ascii="Times" w:hAnsi="Times"/>
          <w:lang w:eastAsia="x-none"/>
        </w:rPr>
        <w:t>.”</w:t>
      </w:r>
    </w:p>
    <w:p w14:paraId="7C7469DF" w14:textId="191C756A" w:rsidR="0033019A" w:rsidRDefault="0033019A" w:rsidP="0033019A">
      <w:pPr>
        <w:pStyle w:val="BodyText"/>
        <w:rPr>
          <w:lang w:eastAsia="zh-TW"/>
        </w:rPr>
      </w:pPr>
      <w:r>
        <w:rPr>
          <w:lang w:eastAsia="zh-TW"/>
        </w:rPr>
        <w:t xml:space="preserve">For UE pre-compensation of satellite delay, UE applies the </w:t>
      </w:r>
      <w:r w:rsidRPr="009F3390">
        <w:rPr>
          <w:lang w:eastAsia="zh-TW"/>
        </w:rPr>
        <w:t xml:space="preserve">TA within </w:t>
      </w:r>
      <w:r>
        <w:rPr>
          <w:lang w:eastAsia="zh-TW"/>
        </w:rPr>
        <w:t xml:space="preserve">a timing error at the satellite ΔT = ± </w:t>
      </w:r>
      <w:r w:rsidRPr="009F3390">
        <w:rPr>
          <w:lang w:eastAsia="zh-TW"/>
        </w:rPr>
        <w:t>CP</w:t>
      </w:r>
      <w:r>
        <w:rPr>
          <w:lang w:eastAsia="zh-TW"/>
        </w:rPr>
        <w:t>/2</w:t>
      </w:r>
      <w:r w:rsidRPr="009F3390">
        <w:rPr>
          <w:lang w:eastAsia="zh-TW"/>
        </w:rPr>
        <w:t xml:space="preserve"> for </w:t>
      </w:r>
      <w:r>
        <w:rPr>
          <w:lang w:eastAsia="zh-TW"/>
        </w:rPr>
        <w:t xml:space="preserve">initial </w:t>
      </w:r>
      <w:r w:rsidRPr="009F3390">
        <w:rPr>
          <w:lang w:eastAsia="zh-TW"/>
        </w:rPr>
        <w:t>PRACH</w:t>
      </w:r>
      <w:r>
        <w:rPr>
          <w:lang w:eastAsia="zh-TW"/>
        </w:rPr>
        <w:t xml:space="preserve"> transmission. The </w:t>
      </w:r>
      <w:r w:rsidRPr="009F3390">
        <w:rPr>
          <w:lang w:eastAsia="zh-TW"/>
        </w:rPr>
        <w:t xml:space="preserve">TA </w:t>
      </w:r>
      <w:r>
        <w:rPr>
          <w:lang w:eastAsia="zh-TW"/>
        </w:rPr>
        <w:t xml:space="preserve">error applied by the UE is proportional to 2* SAT-UE distance error. Hence, the satellite position error is  </w:t>
      </w:r>
      <m:oMath>
        <m:r>
          <w:rPr>
            <w:rFonts w:ascii="Cambria Math" w:hAnsi="Cambria Math"/>
            <w:lang w:eastAsia="zh-TW"/>
          </w:rPr>
          <m:t>∆U=</m:t>
        </m:r>
        <m:f>
          <m:fPr>
            <m:ctrlPr>
              <w:rPr>
                <w:rFonts w:ascii="Cambria Math" w:hAnsi="Cambria Math"/>
                <w:i/>
                <w:lang w:eastAsia="zh-TW"/>
              </w:rPr>
            </m:ctrlPr>
          </m:fPr>
          <m:num>
            <m:r>
              <w:rPr>
                <w:rFonts w:ascii="Cambria Math" w:hAnsi="Cambria Math"/>
                <w:lang w:eastAsia="zh-TW"/>
              </w:rPr>
              <m:t>∆T</m:t>
            </m:r>
          </m:num>
          <m:den>
            <m:r>
              <w:rPr>
                <w:rFonts w:ascii="Cambria Math" w:hAnsi="Cambria Math"/>
                <w:lang w:eastAsia="zh-TW"/>
              </w:rPr>
              <m:t>2</m:t>
            </m:r>
          </m:den>
        </m:f>
        <m:r>
          <w:rPr>
            <w:rFonts w:ascii="Cambria Math" w:hAnsi="Cambria Math"/>
            <w:lang w:eastAsia="zh-TW"/>
          </w:rPr>
          <m:t>.c</m:t>
        </m:r>
      </m:oMath>
      <w:r>
        <w:rPr>
          <w:lang w:eastAsia="zh-TW"/>
        </w:rPr>
        <w:t xml:space="preserve"> where </w:t>
      </w:r>
      <w:r w:rsidRPr="0033019A">
        <w:rPr>
          <w:i/>
          <w:lang w:eastAsia="zh-TW"/>
        </w:rPr>
        <w:t>c=3.10</w:t>
      </w:r>
      <w:r w:rsidRPr="0033019A">
        <w:rPr>
          <w:i/>
          <w:vertAlign w:val="superscript"/>
          <w:lang w:eastAsia="zh-TW"/>
        </w:rPr>
        <w:t>8</w:t>
      </w:r>
      <w:r w:rsidRPr="0033019A">
        <w:rPr>
          <w:i/>
          <w:lang w:eastAsia="zh-TW"/>
        </w:rPr>
        <w:t xml:space="preserve"> m/s</w:t>
      </w:r>
      <w:r>
        <w:rPr>
          <w:lang w:eastAsia="zh-TW"/>
        </w:rPr>
        <w:t xml:space="preserve"> is the velocity of light. On FR1, </w:t>
      </w:r>
      <w:r>
        <w:rPr>
          <w:lang w:val="en-US"/>
        </w:rPr>
        <w:t>NR RACH format 0 has the</w:t>
      </w:r>
      <w:r>
        <w:rPr>
          <w:lang w:eastAsia="zh-TW"/>
        </w:rPr>
        <w:t xml:space="preserve"> smallest cyclic prefix CP=103.13 </w:t>
      </w:r>
      <w:r>
        <w:rPr>
          <w:lang w:val="en-US"/>
        </w:rPr>
        <w:t>µs; on FR2, NR RACH format C0 has the</w:t>
      </w:r>
      <w:r>
        <w:rPr>
          <w:lang w:eastAsia="zh-TW"/>
        </w:rPr>
        <w:t xml:space="preserve"> smallest cyclic prefix CP=5.04 </w:t>
      </w:r>
      <w:r>
        <w:rPr>
          <w:lang w:val="en-US"/>
        </w:rPr>
        <w:t>µs</w:t>
      </w:r>
      <w:r>
        <w:rPr>
          <w:lang w:eastAsia="zh-TW"/>
        </w:rPr>
        <w:t xml:space="preserve">  </w:t>
      </w:r>
    </w:p>
    <w:p w14:paraId="659A168C" w14:textId="6BDFB179" w:rsidR="0033019A" w:rsidRPr="00536596" w:rsidRDefault="0033019A" w:rsidP="0033019A">
      <w:pPr>
        <w:pStyle w:val="BodyText"/>
        <w:rPr>
          <w:i/>
          <w:lang w:val="en-US"/>
        </w:rPr>
      </w:pPr>
      <w:r>
        <w:rPr>
          <w:b/>
          <w:i/>
        </w:rPr>
        <w:t>Proposal</w:t>
      </w:r>
      <w:r w:rsidRPr="00536596">
        <w:rPr>
          <w:b/>
          <w:i/>
        </w:rPr>
        <w:t xml:space="preserve"> </w:t>
      </w:r>
      <w:r w:rsidR="00AA46BD">
        <w:rPr>
          <w:b/>
          <w:i/>
        </w:rPr>
        <w:t>7</w:t>
      </w:r>
      <w:r w:rsidRPr="00536596">
        <w:rPr>
          <w:i/>
        </w:rPr>
        <w:t>:</w:t>
      </w:r>
      <w:r w:rsidRPr="00536596">
        <w:rPr>
          <w:i/>
          <w:lang w:val="en-US"/>
        </w:rPr>
        <w:t xml:space="preserve"> </w:t>
      </w:r>
      <w:r>
        <w:rPr>
          <w:i/>
          <w:lang w:val="en-US"/>
        </w:rPr>
        <w:t>For</w:t>
      </w:r>
      <w:r w:rsidR="00A66205">
        <w:rPr>
          <w:i/>
          <w:lang w:val="en-US"/>
        </w:rPr>
        <w:t xml:space="preserve"> TA update </w:t>
      </w:r>
      <w:r w:rsidR="00A66205" w:rsidRPr="0033019A">
        <w:rPr>
          <w:rFonts w:ascii="Times" w:hAnsi="Times"/>
          <w:i/>
          <w:lang w:eastAsia="x-none"/>
        </w:rPr>
        <w:t>in RRC_IDLE and RRC_INACTIVE states</w:t>
      </w:r>
      <w:r>
        <w:rPr>
          <w:i/>
          <w:lang w:val="en-US"/>
        </w:rPr>
        <w:t xml:space="preserve">, </w:t>
      </w:r>
      <w:r w:rsidRPr="00536596">
        <w:rPr>
          <w:i/>
          <w:lang w:val="en-US"/>
        </w:rPr>
        <w:t xml:space="preserve">UE pre-compensation of satellite delay </w:t>
      </w:r>
      <w:r>
        <w:rPr>
          <w:i/>
          <w:lang w:val="en-US"/>
        </w:rPr>
        <w:t xml:space="preserve">of PRACH transmission is within a timing error at the </w:t>
      </w:r>
      <w:r w:rsidR="00F57196">
        <w:rPr>
          <w:i/>
          <w:lang w:val="en-US"/>
        </w:rPr>
        <w:t>gNB</w:t>
      </w:r>
      <w:r>
        <w:rPr>
          <w:i/>
          <w:lang w:val="en-US"/>
        </w:rPr>
        <w:t xml:space="preserve"> </w:t>
      </w:r>
      <w:r w:rsidRPr="00536596">
        <w:rPr>
          <w:i/>
          <w:lang w:val="en-US"/>
        </w:rPr>
        <w:t xml:space="preserve">  </w:t>
      </w:r>
      <m:oMath>
        <m:r>
          <w:rPr>
            <w:rFonts w:ascii="Cambria Math" w:hAnsi="Cambria Math"/>
            <w:lang w:val="en-US"/>
          </w:rPr>
          <m:t>∆T=</m:t>
        </m:r>
        <m:r>
          <w:rPr>
            <w:rFonts w:ascii="Cambria Math" w:hAnsi="Cambria Math"/>
            <w:lang w:eastAsia="zh-TW"/>
          </w:rPr>
          <m:t>±</m:t>
        </m:r>
        <m:f>
          <m:fPr>
            <m:ctrlPr>
              <w:rPr>
                <w:rFonts w:ascii="Cambria Math" w:hAnsi="Cambria Math"/>
                <w:i/>
                <w:lang w:val="en-US"/>
              </w:rPr>
            </m:ctrlPr>
          </m:fPr>
          <m:num>
            <m:r>
              <w:rPr>
                <w:rFonts w:ascii="Cambria Math" w:hAnsi="Cambria Math"/>
                <w:lang w:val="en-US"/>
              </w:rPr>
              <m:t>CP</m:t>
            </m:r>
          </m:num>
          <m:den>
            <m:r>
              <w:rPr>
                <w:rFonts w:ascii="Cambria Math" w:hAnsi="Cambria Math"/>
                <w:lang w:val="en-US"/>
              </w:rPr>
              <m:t>2</m:t>
            </m:r>
          </m:den>
        </m:f>
      </m:oMath>
      <w:r>
        <w:rPr>
          <w:i/>
          <w:lang w:val="en-US"/>
        </w:rPr>
        <w:t xml:space="preserve"> </w:t>
      </w:r>
      <w:r w:rsidR="00A66205">
        <w:rPr>
          <w:i/>
          <w:lang w:val="en-US"/>
        </w:rPr>
        <w:t xml:space="preserve"> corresponding to a satellite position error ΔU</w:t>
      </w:r>
      <w:r>
        <w:rPr>
          <w:i/>
          <w:lang w:val="en-US"/>
        </w:rPr>
        <w:t xml:space="preserve"> </w:t>
      </w:r>
      <w:r w:rsidRPr="00536596">
        <w:rPr>
          <w:i/>
          <w:lang w:val="en-US"/>
        </w:rPr>
        <w:t xml:space="preserve"> </w:t>
      </w:r>
    </w:p>
    <w:p w14:paraId="635FE6A1" w14:textId="5E587682" w:rsidR="0033019A" w:rsidRPr="00536596" w:rsidRDefault="0033019A" w:rsidP="00800962">
      <w:pPr>
        <w:pStyle w:val="BodyText"/>
        <w:numPr>
          <w:ilvl w:val="0"/>
          <w:numId w:val="5"/>
        </w:numPr>
        <w:rPr>
          <w:i/>
          <w:lang w:val="en-US"/>
        </w:rPr>
      </w:pPr>
      <w:r w:rsidRPr="00536596">
        <w:rPr>
          <w:i/>
          <w:lang w:val="en-US"/>
        </w:rPr>
        <w:t>For FR1</w:t>
      </w:r>
      <w:r>
        <w:rPr>
          <w:i/>
          <w:lang w:val="en-US"/>
        </w:rPr>
        <w:t xml:space="preserve"> assuming PRACH format 0</w:t>
      </w:r>
      <w:r w:rsidRPr="00536596">
        <w:rPr>
          <w:i/>
          <w:lang w:val="en-US"/>
        </w:rPr>
        <w:t>,</w:t>
      </w:r>
      <w:r>
        <w:rPr>
          <w:i/>
          <w:lang w:val="en-US"/>
        </w:rPr>
        <w:t xml:space="preserve"> </w:t>
      </w:r>
      <m:oMath>
        <m:r>
          <w:rPr>
            <w:rFonts w:ascii="Cambria Math" w:hAnsi="Cambria Math"/>
            <w:lang w:val="en-US"/>
          </w:rPr>
          <m:t>∆T=56.6 μs</m:t>
        </m:r>
      </m:oMath>
      <w:r>
        <w:rPr>
          <w:i/>
          <w:lang w:val="en-US"/>
        </w:rPr>
        <w:t xml:space="preserve"> or </w:t>
      </w:r>
      <m:oMath>
        <m:r>
          <w:rPr>
            <w:rFonts w:ascii="Cambria Math" w:hAnsi="Cambria Math"/>
            <w:lang w:val="en-US"/>
          </w:rPr>
          <m:t>∆U&lt;±7735 m</m:t>
        </m:r>
      </m:oMath>
      <w:r w:rsidRPr="00536596">
        <w:rPr>
          <w:i/>
          <w:lang w:val="en-US"/>
        </w:rPr>
        <w:t xml:space="preserve"> </w:t>
      </w:r>
      <w:r>
        <w:rPr>
          <w:i/>
          <w:lang w:val="en-US"/>
        </w:rPr>
        <w:t xml:space="preserve"> </w:t>
      </w:r>
      <w:r>
        <w:rPr>
          <w:lang w:val="en-US"/>
        </w:rPr>
        <w:t xml:space="preserve">   </w:t>
      </w:r>
      <w:r w:rsidRPr="0033019A">
        <w:rPr>
          <w:lang w:val="en-US"/>
        </w:rPr>
        <w:t xml:space="preserve"> </w:t>
      </w:r>
    </w:p>
    <w:p w14:paraId="711F8C4C" w14:textId="33BBEE46" w:rsidR="0033019A" w:rsidRDefault="0033019A" w:rsidP="00800962">
      <w:pPr>
        <w:pStyle w:val="BodyText"/>
        <w:numPr>
          <w:ilvl w:val="0"/>
          <w:numId w:val="5"/>
        </w:numPr>
        <w:rPr>
          <w:i/>
          <w:lang w:val="en-US"/>
        </w:rPr>
      </w:pPr>
      <w:r w:rsidRPr="00536596">
        <w:rPr>
          <w:i/>
          <w:lang w:val="en-US"/>
        </w:rPr>
        <w:t>For FR2,</w:t>
      </w:r>
      <w:r>
        <w:rPr>
          <w:i/>
          <w:lang w:val="en-US"/>
        </w:rPr>
        <w:t xml:space="preserve"> assuming PRACH format C0</w:t>
      </w:r>
      <w:r w:rsidRPr="00536596">
        <w:rPr>
          <w:i/>
          <w:lang w:val="en-US"/>
        </w:rPr>
        <w:t>,</w:t>
      </w:r>
      <w:r>
        <w:rPr>
          <w:i/>
          <w:lang w:val="en-US"/>
        </w:rPr>
        <w:t xml:space="preserve"> </w:t>
      </w:r>
      <m:oMath>
        <m:r>
          <w:rPr>
            <w:rFonts w:ascii="Cambria Math" w:hAnsi="Cambria Math"/>
            <w:lang w:val="en-US"/>
          </w:rPr>
          <m:t>∆T=2.5 μs</m:t>
        </m:r>
      </m:oMath>
      <w:r>
        <w:rPr>
          <w:i/>
          <w:lang w:val="en-US"/>
        </w:rPr>
        <w:t xml:space="preserve"> or </w:t>
      </w:r>
      <m:oMath>
        <m:r>
          <w:rPr>
            <w:rFonts w:ascii="Cambria Math" w:hAnsi="Cambria Math"/>
            <w:lang w:val="en-US"/>
          </w:rPr>
          <m:t>∆U&lt;±378 m</m:t>
        </m:r>
      </m:oMath>
      <w:r w:rsidRPr="00536596">
        <w:rPr>
          <w:i/>
          <w:lang w:val="en-US"/>
        </w:rPr>
        <w:t xml:space="preserve">. </w:t>
      </w:r>
    </w:p>
    <w:p w14:paraId="7B64B58E" w14:textId="1466B02E" w:rsidR="0033019A" w:rsidRPr="0033019A" w:rsidRDefault="0033019A" w:rsidP="0033019A">
      <w:pPr>
        <w:pStyle w:val="BodyText"/>
        <w:rPr>
          <w:u w:val="single"/>
        </w:rPr>
      </w:pPr>
      <w:r w:rsidRPr="0033019A">
        <w:rPr>
          <w:u w:val="single"/>
        </w:rPr>
        <w:t>Connected UE:</w:t>
      </w:r>
    </w:p>
    <w:p w14:paraId="430E3DD3" w14:textId="558E18B9" w:rsidR="0033019A" w:rsidRDefault="00CF1EC1" w:rsidP="0033019A">
      <w:pPr>
        <w:pStyle w:val="BodyText"/>
      </w:pPr>
      <w:r>
        <w:t>In</w:t>
      </w:r>
      <w:r w:rsidR="0033019A">
        <w:t xml:space="preserve"> connected mode, </w:t>
      </w:r>
      <w:r>
        <w:t xml:space="preserve">it seems reasonable </w:t>
      </w:r>
      <w:r w:rsidR="0033019A" w:rsidRPr="0033019A">
        <w:t>to support UE specific TA calculation based at least on its GNSS-acquired position and the serving satellite ephemeris</w:t>
      </w:r>
      <w:r>
        <w:t>.</w:t>
      </w:r>
      <w:r w:rsidR="00A66205">
        <w:t xml:space="preserve"> </w:t>
      </w:r>
      <w:r w:rsidR="00B33A78">
        <w:t xml:space="preserve"> </w:t>
      </w:r>
    </w:p>
    <w:p w14:paraId="7DBE2C91" w14:textId="7764DB9D" w:rsidR="0033019A" w:rsidRPr="00536596" w:rsidRDefault="0033019A" w:rsidP="0033019A">
      <w:pPr>
        <w:pStyle w:val="BodyText"/>
        <w:rPr>
          <w:i/>
          <w:lang w:val="en-US"/>
        </w:rPr>
      </w:pPr>
      <w:r>
        <w:rPr>
          <w:b/>
          <w:i/>
        </w:rPr>
        <w:t>Proposal</w:t>
      </w:r>
      <w:r w:rsidRPr="00536596">
        <w:rPr>
          <w:b/>
          <w:i/>
        </w:rPr>
        <w:t xml:space="preserve"> </w:t>
      </w:r>
      <w:r w:rsidR="00AA46BD">
        <w:rPr>
          <w:b/>
          <w:i/>
        </w:rPr>
        <w:t>8</w:t>
      </w:r>
      <w:r w:rsidRPr="00536596">
        <w:rPr>
          <w:i/>
        </w:rPr>
        <w:t>:</w:t>
      </w:r>
      <w:r w:rsidRPr="00536596">
        <w:rPr>
          <w:i/>
          <w:lang w:val="en-US"/>
        </w:rPr>
        <w:t xml:space="preserve"> </w:t>
      </w:r>
      <w:r>
        <w:rPr>
          <w:i/>
          <w:lang w:val="en-US"/>
        </w:rPr>
        <w:t xml:space="preserve">For </w:t>
      </w:r>
      <w:r w:rsidR="00A66205">
        <w:rPr>
          <w:i/>
          <w:lang w:val="en-US"/>
        </w:rPr>
        <w:t>TA update in RRC_CONNECTED state</w:t>
      </w:r>
      <w:r>
        <w:rPr>
          <w:i/>
          <w:lang w:val="en-US"/>
        </w:rPr>
        <w:t xml:space="preserve">, </w:t>
      </w:r>
      <w:r w:rsidR="00A047ED">
        <w:rPr>
          <w:i/>
          <w:lang w:val="en-US"/>
        </w:rPr>
        <w:t xml:space="preserve">in case of open-loop TA only is used the </w:t>
      </w:r>
      <w:r w:rsidRPr="00536596">
        <w:rPr>
          <w:i/>
          <w:lang w:val="en-US"/>
        </w:rPr>
        <w:t xml:space="preserve">UE pre-compensation of satellite delay </w:t>
      </w:r>
      <w:r>
        <w:rPr>
          <w:i/>
          <w:lang w:val="en-US"/>
        </w:rPr>
        <w:t xml:space="preserve">of UL transmission is within a timing error at the satellite </w:t>
      </w:r>
      <w:r w:rsidRPr="00536596">
        <w:rPr>
          <w:i/>
          <w:lang w:val="en-US"/>
        </w:rPr>
        <w:t xml:space="preserve">  </w:t>
      </w:r>
      <m:oMath>
        <m:r>
          <w:rPr>
            <w:rFonts w:ascii="Cambria Math" w:hAnsi="Cambria Math"/>
            <w:lang w:val="en-US"/>
          </w:rPr>
          <m:t>∆T=</m:t>
        </m:r>
        <m:r>
          <w:rPr>
            <w:rFonts w:ascii="Cambria Math" w:hAnsi="Cambria Math"/>
            <w:lang w:eastAsia="zh-TW"/>
          </w:rPr>
          <m:t>±</m:t>
        </m:r>
        <m:f>
          <m:fPr>
            <m:ctrlPr>
              <w:rPr>
                <w:rFonts w:ascii="Cambria Math" w:hAnsi="Cambria Math"/>
                <w:i/>
                <w:lang w:val="en-US"/>
              </w:rPr>
            </m:ctrlPr>
          </m:fPr>
          <m:num>
            <m:r>
              <w:rPr>
                <w:rFonts w:ascii="Cambria Math" w:hAnsi="Cambria Math"/>
                <w:lang w:val="en-US"/>
              </w:rPr>
              <m:t>CP</m:t>
            </m:r>
          </m:num>
          <m:den>
            <m:r>
              <w:rPr>
                <w:rFonts w:ascii="Cambria Math" w:hAnsi="Cambria Math"/>
                <w:lang w:val="en-US"/>
              </w:rPr>
              <m:t>2</m:t>
            </m:r>
          </m:den>
        </m:f>
      </m:oMath>
      <w:r w:rsidR="00A66205">
        <w:rPr>
          <w:i/>
          <w:lang w:val="en-US"/>
        </w:rPr>
        <w:t xml:space="preserve"> corresponding to a satellite position error ΔU</w:t>
      </w:r>
      <w:r>
        <w:rPr>
          <w:i/>
          <w:lang w:val="en-US"/>
        </w:rPr>
        <w:t xml:space="preserve"> </w:t>
      </w:r>
      <w:r w:rsidRPr="00536596">
        <w:rPr>
          <w:i/>
          <w:lang w:val="en-US"/>
        </w:rPr>
        <w:t xml:space="preserve"> </w:t>
      </w:r>
    </w:p>
    <w:p w14:paraId="7DB65496" w14:textId="77777777" w:rsidR="00A66205" w:rsidRDefault="00A66205" w:rsidP="00800962">
      <w:pPr>
        <w:pStyle w:val="BodyText"/>
        <w:numPr>
          <w:ilvl w:val="0"/>
          <w:numId w:val="5"/>
        </w:numPr>
        <w:rPr>
          <w:i/>
          <w:lang w:val="en-US"/>
        </w:rPr>
      </w:pPr>
      <w:r>
        <w:rPr>
          <w:i/>
          <w:lang w:val="en-US"/>
        </w:rPr>
        <w:t>With</w:t>
      </w:r>
      <w:r w:rsidR="0033019A">
        <w:rPr>
          <w:i/>
          <w:lang w:val="en-US"/>
        </w:rPr>
        <w:t xml:space="preserve"> numerology µ=0</w:t>
      </w:r>
      <w:r w:rsidR="0033019A" w:rsidRPr="00536596">
        <w:rPr>
          <w:i/>
          <w:lang w:val="en-US"/>
        </w:rPr>
        <w:t>,</w:t>
      </w:r>
      <w:r>
        <w:rPr>
          <w:i/>
          <w:lang w:val="en-US"/>
        </w:rPr>
        <w:t xml:space="preserve"> </w:t>
      </w:r>
      <w:r w:rsidR="0033019A" w:rsidRPr="00536596">
        <w:rPr>
          <w:i/>
          <w:lang w:val="en-US"/>
        </w:rPr>
        <w:t xml:space="preserve"> </w:t>
      </w:r>
      <m:oMath>
        <m:r>
          <w:rPr>
            <w:rFonts w:ascii="Cambria Math" w:hAnsi="Cambria Math"/>
            <w:lang w:val="en-US"/>
          </w:rPr>
          <m:t>∆T=2.34 μs</m:t>
        </m:r>
      </m:oMath>
      <w:r w:rsidR="0033019A">
        <w:rPr>
          <w:i/>
          <w:lang w:val="en-US"/>
        </w:rPr>
        <w:t xml:space="preserve"> or </w:t>
      </w:r>
      <m:oMath>
        <m:r>
          <w:rPr>
            <w:rFonts w:ascii="Cambria Math" w:hAnsi="Cambria Math"/>
            <w:lang w:val="en-US"/>
          </w:rPr>
          <m:t>∆U&lt;±351 m</m:t>
        </m:r>
      </m:oMath>
      <w:r w:rsidR="0033019A" w:rsidRPr="00536596">
        <w:rPr>
          <w:i/>
          <w:lang w:val="en-US"/>
        </w:rPr>
        <w:t xml:space="preserve"> </w:t>
      </w:r>
      <w:r w:rsidR="00C453AA">
        <w:rPr>
          <w:i/>
          <w:lang w:val="en-US"/>
        </w:rPr>
        <w:t xml:space="preserve">. </w:t>
      </w:r>
    </w:p>
    <w:p w14:paraId="03C09F6E" w14:textId="56D7FEB2" w:rsidR="0033019A" w:rsidRPr="00536596" w:rsidRDefault="00C453AA" w:rsidP="00800962">
      <w:pPr>
        <w:pStyle w:val="BodyText"/>
        <w:numPr>
          <w:ilvl w:val="0"/>
          <w:numId w:val="5"/>
        </w:numPr>
        <w:rPr>
          <w:i/>
          <w:lang w:val="en-US"/>
        </w:rPr>
      </w:pPr>
      <w:r>
        <w:rPr>
          <w:i/>
          <w:lang w:val="en-US"/>
        </w:rPr>
        <w:t xml:space="preserve">With numerology µ=1, </w:t>
      </w:r>
      <m:oMath>
        <m:r>
          <w:rPr>
            <w:rFonts w:ascii="Cambria Math" w:hAnsi="Cambria Math"/>
            <w:lang w:val="en-US"/>
          </w:rPr>
          <m:t>∆T=1.17 μs</m:t>
        </m:r>
      </m:oMath>
      <w:r>
        <w:rPr>
          <w:i/>
          <w:lang w:val="en-US"/>
        </w:rPr>
        <w:t xml:space="preserve"> or </w:t>
      </w:r>
      <m:oMath>
        <m:r>
          <w:rPr>
            <w:rFonts w:ascii="Cambria Math" w:hAnsi="Cambria Math"/>
            <w:lang w:val="en-US"/>
          </w:rPr>
          <m:t>∆U&lt;±175 m</m:t>
        </m:r>
      </m:oMath>
      <w:r w:rsidR="0033019A">
        <w:rPr>
          <w:i/>
          <w:lang w:val="en-US"/>
        </w:rPr>
        <w:t xml:space="preserve"> </w:t>
      </w:r>
      <w:r w:rsidR="0033019A">
        <w:rPr>
          <w:lang w:val="en-US"/>
        </w:rPr>
        <w:t xml:space="preserve">   </w:t>
      </w:r>
      <w:r w:rsidR="0033019A" w:rsidRPr="0033019A">
        <w:rPr>
          <w:lang w:val="en-US"/>
        </w:rPr>
        <w:t xml:space="preserve"> </w:t>
      </w:r>
    </w:p>
    <w:p w14:paraId="26727A2C" w14:textId="7D45D080" w:rsidR="00C453AA" w:rsidRPr="00C453AA" w:rsidRDefault="00A66205" w:rsidP="00800962">
      <w:pPr>
        <w:pStyle w:val="BodyText"/>
        <w:numPr>
          <w:ilvl w:val="0"/>
          <w:numId w:val="5"/>
        </w:numPr>
        <w:rPr>
          <w:i/>
          <w:lang w:val="en-US"/>
        </w:rPr>
      </w:pPr>
      <w:r>
        <w:rPr>
          <w:i/>
          <w:lang w:val="en-US"/>
        </w:rPr>
        <w:t>W</w:t>
      </w:r>
      <w:r w:rsidR="00C453AA">
        <w:rPr>
          <w:i/>
          <w:lang w:val="en-US"/>
        </w:rPr>
        <w:t>ith numerology µ=2</w:t>
      </w:r>
      <w:r w:rsidR="00C453AA" w:rsidRPr="00536596">
        <w:rPr>
          <w:i/>
          <w:lang w:val="en-US"/>
        </w:rPr>
        <w:t>,</w:t>
      </w:r>
      <w:r w:rsidR="00C453AA">
        <w:rPr>
          <w:i/>
          <w:lang w:val="en-US"/>
        </w:rPr>
        <w:t xml:space="preserve"> </w:t>
      </w:r>
      <m:oMath>
        <m:r>
          <w:rPr>
            <w:rFonts w:ascii="Cambria Math" w:hAnsi="Cambria Math"/>
            <w:lang w:val="en-US"/>
          </w:rPr>
          <m:t>∆T=0.58 μs</m:t>
        </m:r>
      </m:oMath>
      <w:r w:rsidR="00C453AA">
        <w:rPr>
          <w:i/>
          <w:lang w:val="en-US"/>
        </w:rPr>
        <w:t xml:space="preserve"> or </w:t>
      </w:r>
      <m:oMath>
        <m:r>
          <w:rPr>
            <w:rFonts w:ascii="Cambria Math" w:hAnsi="Cambria Math"/>
            <w:lang w:val="en-US"/>
          </w:rPr>
          <m:t>∆U&lt;±87 m</m:t>
        </m:r>
      </m:oMath>
      <w:r w:rsidR="00C453AA">
        <w:rPr>
          <w:i/>
          <w:lang w:val="en-US"/>
        </w:rPr>
        <w:t xml:space="preserve">. </w:t>
      </w:r>
      <w:r w:rsidR="00C453AA">
        <w:rPr>
          <w:lang w:val="en-US"/>
        </w:rPr>
        <w:t xml:space="preserve"> </w:t>
      </w:r>
    </w:p>
    <w:p w14:paraId="1A136674" w14:textId="77777777" w:rsidR="00B33A78" w:rsidRPr="0033019A" w:rsidRDefault="00B33A78" w:rsidP="0033019A">
      <w:pPr>
        <w:pStyle w:val="BodyText"/>
      </w:pPr>
    </w:p>
    <w:p w14:paraId="167909E6" w14:textId="2A3E7AC5" w:rsidR="00521994" w:rsidRPr="00521994" w:rsidRDefault="00521994" w:rsidP="00521994">
      <w:pPr>
        <w:pStyle w:val="Heading2"/>
        <w:spacing w:before="0" w:after="120"/>
        <w:ind w:left="1138" w:hanging="1138"/>
        <w:rPr>
          <w:sz w:val="28"/>
          <w:szCs w:val="28"/>
        </w:rPr>
      </w:pPr>
      <w:r w:rsidRPr="00521994">
        <w:rPr>
          <w:sz w:val="28"/>
          <w:szCs w:val="28"/>
        </w:rPr>
        <w:lastRenderedPageBreak/>
        <w:t xml:space="preserve">UL </w:t>
      </w:r>
      <w:r w:rsidR="0033019A">
        <w:rPr>
          <w:sz w:val="28"/>
          <w:szCs w:val="28"/>
        </w:rPr>
        <w:t>Frequency</w:t>
      </w:r>
      <w:r w:rsidRPr="00521994">
        <w:rPr>
          <w:sz w:val="28"/>
          <w:szCs w:val="28"/>
        </w:rPr>
        <w:t xml:space="preserve"> synchronization</w:t>
      </w:r>
      <w:r w:rsidR="00EB7B96" w:rsidRPr="00521994">
        <w:rPr>
          <w:sz w:val="28"/>
          <w:szCs w:val="28"/>
        </w:rPr>
        <w:t xml:space="preserve"> </w:t>
      </w:r>
      <w:r w:rsidR="009F3390">
        <w:rPr>
          <w:sz w:val="28"/>
          <w:szCs w:val="28"/>
        </w:rPr>
        <w:t>requirements</w:t>
      </w:r>
    </w:p>
    <w:p w14:paraId="56B22172" w14:textId="450C0697" w:rsidR="00EB7B96" w:rsidRDefault="00986A28" w:rsidP="00EB7B96">
      <w:pPr>
        <w:pStyle w:val="BodyText"/>
        <w:rPr>
          <w:lang w:eastAsia="zh-TW"/>
        </w:rPr>
      </w:pPr>
      <w:r>
        <w:rPr>
          <w:lang w:eastAsia="ko-KR"/>
        </w:rPr>
        <w:t xml:space="preserve">This section addresses </w:t>
      </w:r>
      <w:r w:rsidRPr="00AA46BD">
        <w:rPr>
          <w:lang w:eastAsia="ko-KR"/>
        </w:rPr>
        <w:t>Issue#8</w:t>
      </w:r>
      <w:r>
        <w:rPr>
          <w:lang w:eastAsia="ko-KR"/>
        </w:rPr>
        <w:t xml:space="preserve"> in </w:t>
      </w:r>
      <w:r>
        <w:rPr>
          <w:bCs/>
          <w:lang w:val="en-US" w:eastAsia="zh-TW"/>
        </w:rPr>
        <w:t>FL summary</w:t>
      </w:r>
      <w:r w:rsidRPr="00986A28">
        <w:rPr>
          <w:bCs/>
          <w:lang w:val="en-US" w:eastAsia="zh-TW"/>
        </w:rPr>
        <w:t xml:space="preserve"> </w:t>
      </w:r>
      <w:r>
        <w:rPr>
          <w:bCs/>
          <w:lang w:val="en-US" w:eastAsia="zh-TW"/>
        </w:rPr>
        <w:t>in [3]</w:t>
      </w:r>
      <w:r>
        <w:rPr>
          <w:lang w:eastAsia="ko-KR"/>
        </w:rPr>
        <w:t xml:space="preserve">. </w:t>
      </w:r>
      <w:r w:rsidR="00521994" w:rsidRPr="00B65790">
        <w:rPr>
          <w:lang w:eastAsia="zh-TW"/>
        </w:rPr>
        <w:t>T</w:t>
      </w:r>
      <w:r w:rsidR="00EB7B96" w:rsidRPr="00B65790">
        <w:rPr>
          <w:lang w:eastAsia="zh-TW"/>
        </w:rPr>
        <w:t xml:space="preserve">he </w:t>
      </w:r>
      <w:r w:rsidR="00CE7890">
        <w:rPr>
          <w:lang w:eastAsia="zh-TW"/>
        </w:rPr>
        <w:t>maximum</w:t>
      </w:r>
      <w:r w:rsidR="00EB7B96" w:rsidRPr="00B65790">
        <w:rPr>
          <w:lang w:eastAsia="zh-TW"/>
        </w:rPr>
        <w:t xml:space="preserve"> frequency error of ±0.1ppm for UL transmission </w:t>
      </w:r>
      <w:r w:rsidR="00CE7890">
        <w:rPr>
          <w:lang w:eastAsia="zh-TW"/>
        </w:rPr>
        <w:t>is specified in TS38.101 for NR</w:t>
      </w:r>
      <w:r w:rsidR="00EB7B96" w:rsidRPr="00B65790">
        <w:rPr>
          <w:lang w:eastAsia="zh-TW"/>
        </w:rPr>
        <w:t xml:space="preserve">. This </w:t>
      </w:r>
      <w:r w:rsidR="00CE7890">
        <w:rPr>
          <w:lang w:eastAsia="zh-TW"/>
        </w:rPr>
        <w:t>includes</w:t>
      </w:r>
      <w:r w:rsidR="00EB7B96" w:rsidRPr="00B65790">
        <w:rPr>
          <w:lang w:eastAsia="zh-TW"/>
        </w:rPr>
        <w:t xml:space="preserve"> all the frequency errors including frequency tracking error and crystal oscillator drift. </w:t>
      </w:r>
      <w:r w:rsidR="00CE7890">
        <w:rPr>
          <w:lang w:eastAsia="zh-TW"/>
        </w:rPr>
        <w:t>W</w:t>
      </w:r>
      <w:r w:rsidR="00EB7B96" w:rsidRPr="00B65790">
        <w:rPr>
          <w:lang w:eastAsia="zh-TW"/>
        </w:rPr>
        <w:t xml:space="preserve">e </w:t>
      </w:r>
      <w:r w:rsidR="00CE7890">
        <w:rPr>
          <w:lang w:eastAsia="zh-TW"/>
        </w:rPr>
        <w:t xml:space="preserve">assume about </w:t>
      </w:r>
      <w:r w:rsidR="00EB7B96" w:rsidRPr="00B65790">
        <w:rPr>
          <w:lang w:eastAsia="zh-TW"/>
        </w:rPr>
        <w:t xml:space="preserve">20% of this </w:t>
      </w:r>
      <w:r w:rsidR="0005409A" w:rsidRPr="00B65790">
        <w:rPr>
          <w:lang w:eastAsia="zh-TW"/>
        </w:rPr>
        <w:t xml:space="preserve">±0.1ppm </w:t>
      </w:r>
      <w:r w:rsidR="00EB7B96" w:rsidRPr="00B65790">
        <w:rPr>
          <w:lang w:eastAsia="zh-TW"/>
        </w:rPr>
        <w:t xml:space="preserve">budget to the Doppler pre-compensation error or </w:t>
      </w:r>
      <w:r w:rsidR="00965953" w:rsidRPr="00B65790">
        <w:rPr>
          <w:lang w:eastAsia="zh-TW"/>
        </w:rPr>
        <w:t>±</w:t>
      </w:r>
      <w:r w:rsidR="00EB7B96" w:rsidRPr="00B65790">
        <w:rPr>
          <w:lang w:eastAsia="zh-TW"/>
        </w:rPr>
        <w:t>0.02ppm</w:t>
      </w:r>
      <w:r w:rsidR="00CE7890">
        <w:rPr>
          <w:lang w:eastAsia="zh-TW"/>
        </w:rPr>
        <w:t xml:space="preserve"> or +/-</w:t>
      </w:r>
      <w:r w:rsidR="00864E75">
        <w:rPr>
          <w:lang w:eastAsia="zh-TW"/>
        </w:rPr>
        <w:t>40</w:t>
      </w:r>
      <w:r w:rsidR="00CE7890">
        <w:rPr>
          <w:lang w:eastAsia="zh-TW"/>
        </w:rPr>
        <w:t xml:space="preserve"> Hz at </w:t>
      </w:r>
      <w:r w:rsidR="00CE7890" w:rsidRPr="00CE7890">
        <w:rPr>
          <w:i/>
          <w:lang w:eastAsia="zh-TW"/>
        </w:rPr>
        <w:t>f</w:t>
      </w:r>
      <w:r w:rsidR="00CE7890" w:rsidRPr="00CE7890">
        <w:rPr>
          <w:i/>
          <w:vertAlign w:val="subscript"/>
          <w:lang w:eastAsia="zh-TW"/>
        </w:rPr>
        <w:t>c</w:t>
      </w:r>
      <w:r w:rsidR="00CE7890" w:rsidRPr="00CE7890">
        <w:rPr>
          <w:i/>
          <w:lang w:eastAsia="zh-TW"/>
        </w:rPr>
        <w:t xml:space="preserve"> </w:t>
      </w:r>
      <w:r w:rsidR="00CE7890">
        <w:rPr>
          <w:lang w:eastAsia="zh-TW"/>
        </w:rPr>
        <w:t>=</w:t>
      </w:r>
      <w:r w:rsidR="00CE7890" w:rsidRPr="00CE7890">
        <w:rPr>
          <w:lang w:eastAsia="zh-TW"/>
        </w:rPr>
        <w:t xml:space="preserve"> 2 GHz</w:t>
      </w:r>
      <w:r w:rsidR="00EB7B96" w:rsidRPr="00B65790">
        <w:rPr>
          <w:lang w:eastAsia="zh-TW"/>
        </w:rPr>
        <w:t xml:space="preserve">. </w:t>
      </w:r>
      <w:r w:rsidR="00B33A78">
        <w:rPr>
          <w:lang w:eastAsia="zh-TW"/>
        </w:rPr>
        <w:t>The</w:t>
      </w:r>
      <w:r w:rsidR="00EB7B96" w:rsidRPr="00B65790">
        <w:rPr>
          <w:lang w:eastAsia="zh-TW"/>
        </w:rPr>
        <w:t xml:space="preserve"> UL frequency is pre-compensated </w:t>
      </w:r>
      <w:r w:rsidR="00CE7890">
        <w:rPr>
          <w:lang w:eastAsia="zh-TW"/>
        </w:rPr>
        <w:t>with</w:t>
      </w:r>
      <w:r w:rsidR="00EB7B96" w:rsidRPr="00B65790">
        <w:rPr>
          <w:lang w:eastAsia="zh-TW"/>
        </w:rPr>
        <w:t xml:space="preserve"> </w:t>
      </w:r>
      <m:oMath>
        <m:r>
          <w:rPr>
            <w:rFonts w:ascii="Cambria Math" w:hAnsi="Cambria Math"/>
            <w:lang w:eastAsia="zh-TW"/>
          </w:rPr>
          <m:t>2</m:t>
        </m:r>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Doppler</m:t>
            </m:r>
          </m:sub>
        </m:sSub>
      </m:oMath>
      <w:r w:rsidR="00EB7B96" w:rsidRPr="00B65790">
        <w:rPr>
          <w:lang w:val="en-US"/>
        </w:rPr>
        <w:t>,</w:t>
      </w:r>
      <w:r w:rsidR="00EB7B96" w:rsidRPr="00B65790">
        <w:rPr>
          <w:lang w:eastAsia="zh-TW"/>
        </w:rPr>
        <w:t xml:space="preserve"> </w:t>
      </w:r>
      <w:r w:rsidR="00B33A78">
        <w:rPr>
          <w:lang w:eastAsia="zh-TW"/>
        </w:rPr>
        <w:t xml:space="preserve">which </w:t>
      </w:r>
      <w:r w:rsidR="00CE7890">
        <w:rPr>
          <w:lang w:eastAsia="zh-TW"/>
        </w:rPr>
        <w:t xml:space="preserve">implies </w:t>
      </w:r>
      <m:oMath>
        <m:r>
          <w:rPr>
            <w:rFonts w:ascii="Cambria Math" w:hAnsi="Cambria Math"/>
            <w:lang w:eastAsia="zh-TW"/>
          </w:rPr>
          <m:t>Δ</m:t>
        </m:r>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Doppler</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m:t>
            </m:r>
          </m:sub>
        </m:sSub>
      </m:oMath>
      <w:r w:rsidR="00CE7890">
        <w:rPr>
          <w:lang w:eastAsia="zh-TW"/>
        </w:rPr>
        <w:t xml:space="preserve"> is </w:t>
      </w:r>
      <w:r w:rsidR="00EB7B96" w:rsidRPr="00B65790">
        <w:rPr>
          <w:lang w:eastAsia="zh-TW"/>
        </w:rPr>
        <w:t>within ±0.01ppm.</w:t>
      </w:r>
      <w:r w:rsidR="00EB7B96">
        <w:rPr>
          <w:lang w:eastAsia="zh-TW"/>
        </w:rPr>
        <w:t xml:space="preserve"> </w:t>
      </w:r>
      <w:r w:rsidR="00CE7890">
        <w:rPr>
          <w:lang w:eastAsia="zh-TW"/>
        </w:rPr>
        <w:t>T</w:t>
      </w:r>
      <w:r w:rsidR="00EB7B96">
        <w:rPr>
          <w:lang w:eastAsia="zh-TW"/>
        </w:rPr>
        <w:t>he first order error of the Doppler formula (</w:t>
      </w:r>
      <m:oMath>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Doppler</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m:t>
                </m:r>
              </m:sub>
            </m:sSub>
          </m:den>
        </m:f>
        <m:r>
          <w:rPr>
            <w:rFonts w:ascii="Cambria Math" w:hAnsi="Cambria Math"/>
            <w:lang w:val="en-US"/>
          </w:rPr>
          <m:t>=</m:t>
        </m:r>
        <m:f>
          <m:fPr>
            <m:ctrlPr>
              <w:rPr>
                <w:rFonts w:ascii="Cambria Math" w:hAnsi="Cambria Math"/>
                <w:i/>
                <w:lang w:val="en-US"/>
              </w:rPr>
            </m:ctrlPr>
          </m:fPr>
          <m:num>
            <m:d>
              <m:dPr>
                <m:begChr m:val="〈"/>
                <m:endChr m:val="〉"/>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Sat</m:t>
                        </m:r>
                      </m:sub>
                    </m:sSub>
                  </m:e>
                </m:acc>
                <m:r>
                  <w:rPr>
                    <w:rFonts w:ascii="Cambria Math" w:hAnsi="Cambria Math"/>
                    <w:lang w:val="en-US"/>
                  </w:rPr>
                  <m:t>,</m:t>
                </m:r>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U</m:t>
                        </m:r>
                      </m:e>
                      <m:sub>
                        <m:r>
                          <w:rPr>
                            <w:rFonts w:ascii="Cambria Math" w:hAnsi="Cambria Math"/>
                            <w:lang w:val="en-US"/>
                          </w:rPr>
                          <m:t>Sa</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UE</m:t>
                            </m:r>
                          </m:sub>
                        </m:sSub>
                      </m:sub>
                    </m:sSub>
                  </m:e>
                </m:acc>
              </m:e>
            </m:d>
          </m:num>
          <m:den>
            <m:r>
              <w:rPr>
                <w:rFonts w:ascii="Cambria Math" w:hAnsi="Cambria Math"/>
                <w:lang w:val="en-US"/>
              </w:rPr>
              <m:t>c</m:t>
            </m:r>
            <m:d>
              <m:dPr>
                <m:begChr m:val="‖"/>
                <m:endChr m:val="‖"/>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U</m:t>
                        </m:r>
                      </m:e>
                      <m:sub>
                        <m:r>
                          <w:rPr>
                            <w:rFonts w:ascii="Cambria Math" w:hAnsi="Cambria Math"/>
                            <w:lang w:val="en-US"/>
                          </w:rPr>
                          <m:t>Sa</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UE</m:t>
                            </m:r>
                          </m:sub>
                        </m:sSub>
                      </m:sub>
                    </m:sSub>
                  </m:e>
                </m:acc>
              </m:e>
            </m:d>
          </m:den>
        </m:f>
      </m:oMath>
      <w:r w:rsidR="00CE7890">
        <w:rPr>
          <w:lang w:val="en-US"/>
        </w:rPr>
        <w:t xml:space="preserve">) </w:t>
      </w:r>
      <w:r w:rsidR="00B33A78">
        <w:rPr>
          <w:lang w:val="en-US"/>
        </w:rPr>
        <w:t xml:space="preserve">as given in Annex A </w:t>
      </w:r>
      <w:r w:rsidR="00CE7890">
        <w:rPr>
          <w:lang w:val="en-US"/>
        </w:rPr>
        <w:t>is</w:t>
      </w:r>
      <w:r w:rsidR="00EB7B96">
        <w:rPr>
          <w:lang w:eastAsia="zh-TW"/>
        </w:rPr>
        <w:t xml:space="preserve"> </w:t>
      </w:r>
    </w:p>
    <w:p w14:paraId="0AB9EBF5" w14:textId="77777777" w:rsidR="00EB7B96" w:rsidRPr="000500DD" w:rsidRDefault="00632591" w:rsidP="00EB7B96">
      <w:pPr>
        <w:pStyle w:val="BodyText"/>
        <w:rPr>
          <w:lang w:val="en-US"/>
        </w:rPr>
      </w:pPr>
      <m:oMathPara>
        <m:oMath>
          <m:f>
            <m:fPr>
              <m:ctrlPr>
                <w:rPr>
                  <w:rFonts w:ascii="Cambria Math" w:hAnsi="Cambria Math"/>
                  <w:i/>
                  <w:lang w:val="en-US"/>
                </w:rPr>
              </m:ctrlPr>
            </m:fPr>
            <m:num>
              <m:r>
                <w:rPr>
                  <w:rFonts w:ascii="Cambria Math" w:hAnsi="Cambria Math"/>
                  <w:lang w:eastAsia="zh-TW"/>
                </w:rPr>
                <m:t>Δ</m:t>
              </m:r>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Doppler</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m:t>
                  </m:r>
                </m:sub>
              </m:sSub>
            </m:den>
          </m:f>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m:t>
              </m:r>
              <m:acc>
                <m:accPr>
                  <m:chr m:val="⃗"/>
                  <m:ctrlPr>
                    <w:rPr>
                      <w:rFonts w:ascii="Cambria Math" w:hAnsi="Cambria Math"/>
                      <w:i/>
                      <w:lang w:val="en-US"/>
                    </w:rPr>
                  </m:ctrlPr>
                </m:accPr>
                <m:e>
                  <m:r>
                    <w:rPr>
                      <w:rFonts w:ascii="Cambria Math" w:hAnsi="Cambria Math"/>
                      <w:lang w:val="en-US"/>
                    </w:rPr>
                    <m:t>V</m:t>
                  </m:r>
                </m:e>
              </m:acc>
              <m:r>
                <w:rPr>
                  <w:rFonts w:ascii="Cambria Math" w:hAnsi="Cambria Math"/>
                  <w:lang w:val="en-US"/>
                </w:rPr>
                <m:t>,</m:t>
              </m:r>
              <m:f>
                <m:fPr>
                  <m:ctrlPr>
                    <w:rPr>
                      <w:rFonts w:ascii="Cambria Math" w:hAnsi="Cambria Math"/>
                      <w:i/>
                      <w:lang w:val="en-US"/>
                    </w:rPr>
                  </m:ctrlPr>
                </m:fPr>
                <m:num>
                  <m:acc>
                    <m:accPr>
                      <m:chr m:val="⃗"/>
                      <m:ctrlPr>
                        <w:rPr>
                          <w:rFonts w:ascii="Cambria Math" w:hAnsi="Cambria Math"/>
                          <w:i/>
                          <w:lang w:val="en-US"/>
                        </w:rPr>
                      </m:ctrlPr>
                    </m:accPr>
                    <m:e>
                      <m:r>
                        <w:rPr>
                          <w:rFonts w:ascii="Cambria Math" w:hAnsi="Cambria Math"/>
                          <w:lang w:val="en-US"/>
                        </w:rPr>
                        <m:t>U</m:t>
                      </m:r>
                    </m:e>
                  </m:acc>
                </m:num>
                <m:den>
                  <m:r>
                    <w:rPr>
                      <w:rFonts w:ascii="Cambria Math" w:hAnsi="Cambria Math"/>
                      <w:lang w:val="en-US"/>
                    </w:rPr>
                    <m:t>c</m:t>
                  </m:r>
                  <m:d>
                    <m:dPr>
                      <m:begChr m:val="‖"/>
                      <m:endChr m:val="‖"/>
                      <m:ctrlPr>
                        <w:rPr>
                          <w:rFonts w:ascii="Cambria Math" w:hAnsi="Cambria Math"/>
                          <w:i/>
                          <w:lang w:val="en-US"/>
                        </w:rPr>
                      </m:ctrlPr>
                    </m:dPr>
                    <m:e>
                      <m:acc>
                        <m:accPr>
                          <m:chr m:val="⃗"/>
                          <m:ctrlPr>
                            <w:rPr>
                              <w:rFonts w:ascii="Cambria Math" w:hAnsi="Cambria Math"/>
                              <w:i/>
                              <w:lang w:val="en-US"/>
                            </w:rPr>
                          </m:ctrlPr>
                        </m:accPr>
                        <m:e>
                          <m:r>
                            <w:rPr>
                              <w:rFonts w:ascii="Cambria Math" w:hAnsi="Cambria Math"/>
                              <w:lang w:val="en-US"/>
                            </w:rPr>
                            <m:t>U</m:t>
                          </m:r>
                        </m:e>
                      </m:acc>
                    </m:e>
                  </m:d>
                </m:den>
              </m:f>
            </m:e>
          </m:d>
          <m:r>
            <w:rPr>
              <w:rFonts w:ascii="Cambria Math" w:hAnsi="Cambria Math"/>
              <w:lang w:val="en-US"/>
            </w:rPr>
            <m:t>+</m:t>
          </m:r>
          <m:d>
            <m:dPr>
              <m:begChr m:val="〈"/>
              <m:endChr m:val="〉"/>
              <m:ctrlPr>
                <w:rPr>
                  <w:rFonts w:ascii="Cambria Math" w:hAnsi="Cambria Math"/>
                  <w:i/>
                  <w:lang w:val="en-US"/>
                </w:rPr>
              </m:ctrlPr>
            </m:dPr>
            <m:e>
              <m:acc>
                <m:accPr>
                  <m:chr m:val="⃗"/>
                  <m:ctrlPr>
                    <w:rPr>
                      <w:rFonts w:ascii="Cambria Math" w:hAnsi="Cambria Math"/>
                      <w:i/>
                      <w:lang w:val="en-US"/>
                    </w:rPr>
                  </m:ctrlPr>
                </m:accPr>
                <m:e>
                  <m:r>
                    <w:rPr>
                      <w:rFonts w:ascii="Cambria Math" w:hAnsi="Cambria Math"/>
                      <w:lang w:val="en-US"/>
                    </w:rPr>
                    <m:t>V</m:t>
                  </m:r>
                </m:e>
              </m:acc>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P</m:t>
                  </m:r>
                </m:e>
                <m:sub>
                  <m:acc>
                    <m:accPr>
                      <m:chr m:val="⃗"/>
                      <m:ctrlPr>
                        <w:rPr>
                          <w:rFonts w:ascii="Cambria Math" w:hAnsi="Cambria Math"/>
                          <w:i/>
                          <w:lang w:val="en-US"/>
                        </w:rPr>
                      </m:ctrlPr>
                    </m:accPr>
                    <m:e>
                      <m:r>
                        <w:rPr>
                          <w:rFonts w:ascii="Cambria Math" w:hAnsi="Cambria Math"/>
                          <w:lang w:val="en-US"/>
                        </w:rPr>
                        <m:t>U</m:t>
                      </m:r>
                    </m:e>
                  </m:acc>
                </m:sub>
                <m:sup>
                  <m:r>
                    <w:rPr>
                      <w:rFonts w:ascii="Cambria Math" w:hAnsi="Cambria Math"/>
                      <w:lang w:val="en-US"/>
                    </w:rPr>
                    <m:t>¬</m:t>
                  </m:r>
                </m:sup>
              </m:sSubSup>
              <m:f>
                <m:fPr>
                  <m:ctrlPr>
                    <w:rPr>
                      <w:rFonts w:ascii="Cambria Math" w:hAnsi="Cambria Math"/>
                      <w:i/>
                      <w:lang w:val="en-US"/>
                    </w:rPr>
                  </m:ctrlPr>
                </m:fPr>
                <m:num>
                  <m:r>
                    <w:rPr>
                      <w:rFonts w:ascii="Cambria Math" w:hAnsi="Cambria Math"/>
                      <w:lang w:val="en-US"/>
                    </w:rPr>
                    <m:t>∆</m:t>
                  </m:r>
                  <m:acc>
                    <m:accPr>
                      <m:chr m:val="⃗"/>
                      <m:ctrlPr>
                        <w:rPr>
                          <w:rFonts w:ascii="Cambria Math" w:hAnsi="Cambria Math"/>
                          <w:i/>
                          <w:lang w:val="en-US"/>
                        </w:rPr>
                      </m:ctrlPr>
                    </m:accPr>
                    <m:e>
                      <m:r>
                        <w:rPr>
                          <w:rFonts w:ascii="Cambria Math" w:hAnsi="Cambria Math"/>
                          <w:lang w:val="en-US"/>
                        </w:rPr>
                        <m:t>U</m:t>
                      </m:r>
                    </m:e>
                  </m:acc>
                </m:num>
                <m:den>
                  <m:r>
                    <w:rPr>
                      <w:rFonts w:ascii="Cambria Math" w:hAnsi="Cambria Math"/>
                      <w:lang w:val="en-US"/>
                    </w:rPr>
                    <m:t>c</m:t>
                  </m:r>
                  <m:d>
                    <m:dPr>
                      <m:begChr m:val="‖"/>
                      <m:endChr m:val="‖"/>
                      <m:ctrlPr>
                        <w:rPr>
                          <w:rFonts w:ascii="Cambria Math" w:hAnsi="Cambria Math"/>
                          <w:i/>
                          <w:lang w:val="en-US"/>
                        </w:rPr>
                      </m:ctrlPr>
                    </m:dPr>
                    <m:e>
                      <m:acc>
                        <m:accPr>
                          <m:chr m:val="⃗"/>
                          <m:ctrlPr>
                            <w:rPr>
                              <w:rFonts w:ascii="Cambria Math" w:hAnsi="Cambria Math"/>
                              <w:i/>
                              <w:lang w:val="en-US"/>
                            </w:rPr>
                          </m:ctrlPr>
                        </m:accPr>
                        <m:e>
                          <m:r>
                            <w:rPr>
                              <w:rFonts w:ascii="Cambria Math" w:hAnsi="Cambria Math"/>
                              <w:lang w:val="en-US"/>
                            </w:rPr>
                            <m:t>U</m:t>
                          </m:r>
                        </m:e>
                      </m:acc>
                    </m:e>
                  </m:d>
                </m:den>
              </m:f>
            </m:e>
          </m:d>
        </m:oMath>
      </m:oMathPara>
    </w:p>
    <w:p w14:paraId="70905D29" w14:textId="77777777" w:rsidR="00CE7890" w:rsidRDefault="00EB7B96" w:rsidP="00CE7890">
      <w:pPr>
        <w:pStyle w:val="BodyText"/>
        <w:rPr>
          <w:lang w:val="en-US"/>
        </w:rPr>
      </w:pPr>
      <w:r>
        <w:rPr>
          <w:lang w:eastAsia="zh-TW"/>
        </w:rPr>
        <w:t xml:space="preserve">Where </w:t>
      </w:r>
      <m:oMath>
        <m:sSubSup>
          <m:sSubSupPr>
            <m:ctrlPr>
              <w:rPr>
                <w:rFonts w:ascii="Cambria Math" w:hAnsi="Cambria Math"/>
                <w:i/>
                <w:lang w:val="en-US"/>
              </w:rPr>
            </m:ctrlPr>
          </m:sSubSupPr>
          <m:e>
            <m:r>
              <w:rPr>
                <w:rFonts w:ascii="Cambria Math" w:hAnsi="Cambria Math"/>
                <w:lang w:val="en-US"/>
              </w:rPr>
              <m:t>P</m:t>
            </m:r>
          </m:e>
          <m:sub>
            <m:acc>
              <m:accPr>
                <m:chr m:val="⃗"/>
                <m:ctrlPr>
                  <w:rPr>
                    <w:rFonts w:ascii="Cambria Math" w:hAnsi="Cambria Math"/>
                    <w:i/>
                    <w:lang w:val="en-US"/>
                  </w:rPr>
                </m:ctrlPr>
              </m:accPr>
              <m:e>
                <m:r>
                  <w:rPr>
                    <w:rFonts w:ascii="Cambria Math" w:hAnsi="Cambria Math"/>
                    <w:lang w:val="en-US"/>
                  </w:rPr>
                  <m:t>U</m:t>
                </m:r>
              </m:e>
            </m:acc>
          </m:sub>
          <m:sup>
            <m:r>
              <w:rPr>
                <w:rFonts w:ascii="Cambria Math" w:hAnsi="Cambria Math"/>
                <w:lang w:val="en-US"/>
              </w:rPr>
              <m:t>¬</m:t>
            </m:r>
          </m:sup>
        </m:sSubSup>
      </m:oMath>
      <w:r>
        <w:rPr>
          <w:lang w:val="en-US"/>
        </w:rPr>
        <w:t xml:space="preserve"> is the orthogonal projection to </w:t>
      </w:r>
      <m:oMath>
        <m:acc>
          <m:accPr>
            <m:chr m:val="⃗"/>
            <m:ctrlPr>
              <w:rPr>
                <w:rFonts w:ascii="Cambria Math" w:hAnsi="Cambria Math"/>
                <w:i/>
                <w:lang w:val="en-US"/>
              </w:rPr>
            </m:ctrlPr>
          </m:accPr>
          <m:e>
            <m:r>
              <w:rPr>
                <w:rFonts w:ascii="Cambria Math" w:hAnsi="Cambria Math"/>
                <w:lang w:val="en-US"/>
              </w:rPr>
              <m:t>U</m:t>
            </m:r>
          </m:e>
        </m:acc>
      </m:oMath>
      <w:r>
        <w:rPr>
          <w:lang w:val="en-US"/>
        </w:rPr>
        <w:t xml:space="preserve">. </w:t>
      </w:r>
      <w:r w:rsidR="00CE7890">
        <w:rPr>
          <w:lang w:val="en-US"/>
        </w:rPr>
        <w:t>We have</w:t>
      </w:r>
    </w:p>
    <w:p w14:paraId="014AC17C" w14:textId="6D52E22E" w:rsidR="004D77EF" w:rsidRPr="00CE7890" w:rsidRDefault="00250151" w:rsidP="00800962">
      <w:pPr>
        <w:pStyle w:val="BodyText"/>
        <w:numPr>
          <w:ilvl w:val="0"/>
          <w:numId w:val="7"/>
        </w:numPr>
        <w:rPr>
          <w:lang w:val="en-US"/>
        </w:rPr>
      </w:pPr>
      <w:r w:rsidRPr="00CE7890">
        <w:t xml:space="preserve">Doppler error due to Velocity error : </w:t>
      </w:r>
      <m:oMath>
        <m:f>
          <m:fPr>
            <m:ctrlPr>
              <w:rPr>
                <w:rFonts w:ascii="Cambria Math" w:hAnsi="Cambria Math"/>
                <w:i/>
                <w:iCs/>
              </w:rPr>
            </m:ctrlPr>
          </m:fPr>
          <m:num>
            <m:r>
              <w:rPr>
                <w:rFonts w:ascii="Cambria Math" w:hAnsi="Cambria Math"/>
              </w:rPr>
              <m:t>1</m:t>
            </m:r>
          </m:num>
          <m:den>
            <m:r>
              <w:rPr>
                <w:rFonts w:ascii="Cambria Math" w:hAnsi="Cambria Math"/>
              </w:rPr>
              <m:t>c</m:t>
            </m:r>
          </m:den>
        </m:f>
        <m:acc>
          <m:accPr>
            <m:chr m:val="⃗"/>
            <m:ctrlPr>
              <w:rPr>
                <w:rFonts w:ascii="Cambria Math" w:hAnsi="Cambria Math"/>
                <w:i/>
                <w:iCs/>
              </w:rPr>
            </m:ctrlPr>
          </m:accPr>
          <m:e>
            <m:r>
              <w:rPr>
                <w:rFonts w:ascii="Cambria Math" w:hAnsi="Cambria Math"/>
              </w:rPr>
              <m:t>∆V</m:t>
            </m:r>
          </m:e>
        </m:acc>
        <m:r>
          <w:rPr>
            <w:rFonts w:ascii="Cambria Math" w:hAnsi="Cambria Math"/>
          </w:rPr>
          <m:t>.</m:t>
        </m:r>
        <m:f>
          <m:fPr>
            <m:ctrlPr>
              <w:rPr>
                <w:rFonts w:ascii="Cambria Math" w:hAnsi="Cambria Math"/>
                <w:i/>
                <w:iCs/>
              </w:rPr>
            </m:ctrlPr>
          </m:fPr>
          <m:num>
            <m:acc>
              <m:accPr>
                <m:chr m:val="⃗"/>
                <m:ctrlPr>
                  <w:rPr>
                    <w:rFonts w:ascii="Cambria Math" w:hAnsi="Cambria Math"/>
                    <w:i/>
                    <w:iCs/>
                  </w:rPr>
                </m:ctrlPr>
              </m:accPr>
              <m:e>
                <m:r>
                  <w:rPr>
                    <w:rFonts w:ascii="Cambria Math" w:hAnsi="Cambria Math"/>
                  </w:rPr>
                  <m:t>U</m:t>
                </m:r>
              </m:e>
            </m:acc>
          </m:num>
          <m:den>
            <m:d>
              <m:dPr>
                <m:begChr m:val="|"/>
                <m:endChr m:val="|"/>
                <m:ctrlPr>
                  <w:rPr>
                    <w:rFonts w:ascii="Cambria Math" w:hAnsi="Cambria Math"/>
                    <w:i/>
                    <w:iCs/>
                  </w:rPr>
                </m:ctrlPr>
              </m:dPr>
              <m:e>
                <m:acc>
                  <m:accPr>
                    <m:chr m:val="⃗"/>
                    <m:ctrlPr>
                      <w:rPr>
                        <w:rFonts w:ascii="Cambria Math" w:hAnsi="Cambria Math"/>
                        <w:i/>
                        <w:iCs/>
                      </w:rPr>
                    </m:ctrlPr>
                  </m:accPr>
                  <m:e>
                    <m:r>
                      <w:rPr>
                        <w:rFonts w:ascii="Cambria Math" w:hAnsi="Cambria Math"/>
                      </w:rPr>
                      <m:t>U</m:t>
                    </m:r>
                  </m:e>
                </m:acc>
              </m:e>
            </m:d>
          </m:den>
        </m:f>
      </m:oMath>
    </w:p>
    <w:p w14:paraId="1FBBFB52" w14:textId="77777777" w:rsidR="00CE7890" w:rsidRDefault="00CE7890" w:rsidP="00800962">
      <w:pPr>
        <w:pStyle w:val="BodyText"/>
        <w:numPr>
          <w:ilvl w:val="0"/>
          <w:numId w:val="7"/>
        </w:numPr>
        <w:rPr>
          <w:iCs/>
        </w:rPr>
      </w:pPr>
      <w:r w:rsidRPr="00CE7890">
        <w:t>Doppler error due to Position error :</w:t>
      </w:r>
      <m:oMath>
        <m:f>
          <m:fPr>
            <m:ctrlPr>
              <w:rPr>
                <w:rFonts w:ascii="Cambria Math" w:hAnsi="Cambria Math"/>
                <w:i/>
                <w:iCs/>
              </w:rPr>
            </m:ctrlPr>
          </m:fPr>
          <m:num>
            <m:r>
              <w:rPr>
                <w:rFonts w:ascii="Cambria Math" w:hAnsi="Cambria Math"/>
              </w:rPr>
              <m:t>1</m:t>
            </m:r>
          </m:num>
          <m:den>
            <m:r>
              <w:rPr>
                <w:rFonts w:ascii="Cambria Math" w:hAnsi="Cambria Math"/>
              </w:rPr>
              <m:t>c</m:t>
            </m:r>
          </m:den>
        </m:f>
        <m:acc>
          <m:accPr>
            <m:chr m:val="⃗"/>
            <m:ctrlPr>
              <w:rPr>
                <w:rFonts w:ascii="Cambria Math" w:hAnsi="Cambria Math"/>
                <w:i/>
                <w:iCs/>
              </w:rPr>
            </m:ctrlPr>
          </m:accPr>
          <m:e>
            <m:r>
              <w:rPr>
                <w:rFonts w:ascii="Cambria Math" w:hAnsi="Cambria Math"/>
              </w:rPr>
              <m:t>V</m:t>
            </m:r>
          </m:e>
        </m:acc>
        <m:r>
          <w:rPr>
            <w:rFonts w:ascii="Cambria Math" w:hAnsi="Cambria Math"/>
          </w:rPr>
          <m:t>.</m:t>
        </m:r>
        <m:sSubSup>
          <m:sSubSupPr>
            <m:ctrlPr>
              <w:rPr>
                <w:rFonts w:ascii="Cambria Math" w:hAnsi="Cambria Math"/>
                <w:i/>
                <w:iCs/>
              </w:rPr>
            </m:ctrlPr>
          </m:sSubSupPr>
          <m:e>
            <m:r>
              <w:rPr>
                <w:rFonts w:ascii="Cambria Math" w:hAnsi="Cambria Math"/>
              </w:rPr>
              <m:t>P</m:t>
            </m:r>
          </m:e>
          <m:sub>
            <m:acc>
              <m:accPr>
                <m:chr m:val="⃗"/>
                <m:ctrlPr>
                  <w:rPr>
                    <w:rFonts w:ascii="Cambria Math" w:hAnsi="Cambria Math"/>
                    <w:i/>
                    <w:iCs/>
                  </w:rPr>
                </m:ctrlPr>
              </m:accPr>
              <m:e>
                <m:r>
                  <w:rPr>
                    <w:rFonts w:ascii="Cambria Math" w:hAnsi="Cambria Math"/>
                  </w:rPr>
                  <m:t>U</m:t>
                </m:r>
              </m:e>
            </m:acc>
          </m:sub>
          <m:sup>
            <m:r>
              <w:rPr>
                <w:rFonts w:ascii="Cambria Math" w:hAnsi="Cambria Math"/>
              </w:rPr>
              <m:t>¬</m:t>
            </m:r>
          </m:sup>
        </m:sSubSup>
        <m:r>
          <w:rPr>
            <w:rFonts w:ascii="Cambria Math" w:hAnsi="Cambria Math"/>
          </w:rPr>
          <m:t>.</m:t>
        </m:r>
        <m:f>
          <m:fPr>
            <m:ctrlPr>
              <w:rPr>
                <w:rFonts w:ascii="Cambria Math" w:hAnsi="Cambria Math"/>
                <w:i/>
                <w:iCs/>
              </w:rPr>
            </m:ctrlPr>
          </m:fPr>
          <m:num>
            <m:acc>
              <m:accPr>
                <m:chr m:val="⃗"/>
                <m:ctrlPr>
                  <w:rPr>
                    <w:rFonts w:ascii="Cambria Math" w:hAnsi="Cambria Math"/>
                    <w:i/>
                    <w:iCs/>
                  </w:rPr>
                </m:ctrlPr>
              </m:accPr>
              <m:e>
                <m:r>
                  <w:rPr>
                    <w:rFonts w:ascii="Cambria Math" w:hAnsi="Cambria Math"/>
                  </w:rPr>
                  <m:t>∆U</m:t>
                </m:r>
              </m:e>
            </m:acc>
          </m:num>
          <m:den>
            <m:d>
              <m:dPr>
                <m:begChr m:val="|"/>
                <m:endChr m:val="|"/>
                <m:ctrlPr>
                  <w:rPr>
                    <w:rFonts w:ascii="Cambria Math" w:hAnsi="Cambria Math"/>
                    <w:i/>
                    <w:iCs/>
                  </w:rPr>
                </m:ctrlPr>
              </m:dPr>
              <m:e>
                <m:acc>
                  <m:accPr>
                    <m:chr m:val="⃗"/>
                    <m:ctrlPr>
                      <w:rPr>
                        <w:rFonts w:ascii="Cambria Math" w:hAnsi="Cambria Math"/>
                        <w:i/>
                        <w:iCs/>
                      </w:rPr>
                    </m:ctrlPr>
                  </m:accPr>
                  <m:e>
                    <m:r>
                      <w:rPr>
                        <w:rFonts w:ascii="Cambria Math" w:hAnsi="Cambria Math"/>
                      </w:rPr>
                      <m:t>U</m:t>
                    </m:r>
                  </m:e>
                </m:acc>
              </m:e>
            </m:d>
          </m:den>
        </m:f>
      </m:oMath>
    </w:p>
    <w:p w14:paraId="199DCBCE" w14:textId="6BDA4798" w:rsidR="00EB7B96" w:rsidRDefault="00B178F5" w:rsidP="00EB7B96">
      <w:pPr>
        <w:pStyle w:val="BodyText"/>
        <w:rPr>
          <w:lang w:eastAsia="zh-TW"/>
        </w:rPr>
      </w:pPr>
      <w:r>
        <w:rPr>
          <w:lang w:val="en-US"/>
        </w:rPr>
        <w:t xml:space="preserve">For LEO, we </w:t>
      </w:r>
      <w:r w:rsidR="00864E75">
        <w:rPr>
          <w:lang w:val="en-US"/>
        </w:rPr>
        <w:t>split the error budget 50% each for</w:t>
      </w:r>
      <w:r w:rsidR="00EB7B96">
        <w:rPr>
          <w:lang w:eastAsia="zh-TW"/>
        </w:rPr>
        <w:t xml:space="preserve"> the position </w:t>
      </w:r>
      <w:r>
        <w:rPr>
          <w:lang w:eastAsia="zh-TW"/>
        </w:rPr>
        <w:t xml:space="preserve">error </w:t>
      </w:r>
      <w:r w:rsidR="00EB7B96">
        <w:rPr>
          <w:lang w:eastAsia="zh-TW"/>
        </w:rPr>
        <w:t>and the velocity error</w:t>
      </w:r>
      <w:r>
        <w:rPr>
          <w:lang w:eastAsia="zh-TW"/>
        </w:rPr>
        <w:t>.</w:t>
      </w:r>
      <w:r w:rsidRPr="00B178F5">
        <w:t xml:space="preserve"> </w:t>
      </w:r>
      <w:r w:rsidRPr="00B178F5">
        <w:rPr>
          <w:lang w:eastAsia="zh-TW"/>
        </w:rPr>
        <w:t>Both position/velocity requirements are dominated by the Doppler requirement</w:t>
      </w:r>
      <w:r w:rsidR="00864E75">
        <w:rPr>
          <w:lang w:eastAsia="zh-TW"/>
        </w:rPr>
        <w:t>:</w:t>
      </w:r>
      <w:r>
        <w:rPr>
          <w:lang w:eastAsia="zh-TW"/>
        </w:rPr>
        <w:t xml:space="preserve"> </w:t>
      </w:r>
    </w:p>
    <w:p w14:paraId="55A06158" w14:textId="6C217E0C" w:rsidR="00EB7B96" w:rsidRPr="00786D2D" w:rsidRDefault="00EB7B96" w:rsidP="00EB7B96">
      <w:pPr>
        <w:pStyle w:val="BodyText"/>
        <w:rPr>
          <w:lang w:val="en-US"/>
        </w:rPr>
      </w:pPr>
      <m:oMathPara>
        <m:oMath>
          <m:r>
            <w:rPr>
              <w:rFonts w:ascii="Cambria Math" w:hAnsi="Cambria Math"/>
              <w:lang w:val="en-US"/>
            </w:rPr>
            <m:t>∆U&lt;</m:t>
          </m:r>
          <m:r>
            <w:rPr>
              <w:rFonts w:ascii="Cambria Math" w:hAnsi="Cambria Math"/>
            </w:rPr>
            <m:t>c</m:t>
          </m:r>
          <m:f>
            <m:fPr>
              <m:ctrlPr>
                <w:rPr>
                  <w:rFonts w:ascii="Cambria Math" w:hAnsi="Cambria Math"/>
                  <w:i/>
                  <w:iCs/>
                </w:rPr>
              </m:ctrlPr>
            </m:fPr>
            <m:num>
              <m:sSub>
                <m:sSubPr>
                  <m:ctrlPr>
                    <w:rPr>
                      <w:rFonts w:ascii="Cambria Math" w:hAnsi="Cambria Math"/>
                      <w:i/>
                      <w:iCs/>
                    </w:rPr>
                  </m:ctrlPr>
                </m:sSubPr>
                <m:e>
                  <m:d>
                    <m:dPr>
                      <m:begChr m:val="|"/>
                      <m:endChr m:val="|"/>
                      <m:ctrlPr>
                        <w:rPr>
                          <w:rFonts w:ascii="Cambria Math" w:hAnsi="Cambria Math"/>
                          <w:i/>
                          <w:iCs/>
                        </w:rPr>
                      </m:ctrlPr>
                    </m:dPr>
                    <m:e>
                      <m:acc>
                        <m:accPr>
                          <m:chr m:val="⃗"/>
                          <m:ctrlPr>
                            <w:rPr>
                              <w:rFonts w:ascii="Cambria Math" w:hAnsi="Cambria Math"/>
                              <w:i/>
                              <w:iCs/>
                            </w:rPr>
                          </m:ctrlPr>
                        </m:accPr>
                        <m:e>
                          <m:r>
                            <w:rPr>
                              <w:rFonts w:ascii="Cambria Math" w:hAnsi="Cambria Math"/>
                            </w:rPr>
                            <m:t>U</m:t>
                          </m:r>
                        </m:e>
                      </m:acc>
                    </m:e>
                  </m:d>
                </m:e>
                <m:sub>
                  <m:r>
                    <w:rPr>
                      <w:rFonts w:ascii="Cambria Math" w:hAnsi="Cambria Math"/>
                    </w:rPr>
                    <m:t>min</m:t>
                  </m:r>
                </m:sub>
              </m:sSub>
            </m:num>
            <m:den>
              <m:sSub>
                <m:sSubPr>
                  <m:ctrlPr>
                    <w:rPr>
                      <w:rFonts w:ascii="Cambria Math" w:hAnsi="Cambria Math"/>
                      <w:i/>
                      <w:iCs/>
                    </w:rPr>
                  </m:ctrlPr>
                </m:sSubPr>
                <m:e>
                  <m:d>
                    <m:dPr>
                      <m:begChr m:val="|"/>
                      <m:endChr m:val="|"/>
                      <m:ctrlPr>
                        <w:rPr>
                          <w:rFonts w:ascii="Cambria Math" w:hAnsi="Cambria Math"/>
                          <w:i/>
                          <w:iCs/>
                        </w:rPr>
                      </m:ctrlPr>
                    </m:dPr>
                    <m:e>
                      <m:acc>
                        <m:accPr>
                          <m:chr m:val="⃗"/>
                          <m:ctrlPr>
                            <w:rPr>
                              <w:rFonts w:ascii="Cambria Math" w:hAnsi="Cambria Math"/>
                              <w:i/>
                              <w:iCs/>
                            </w:rPr>
                          </m:ctrlPr>
                        </m:accPr>
                        <m:e>
                          <m:r>
                            <w:rPr>
                              <w:rFonts w:ascii="Cambria Math" w:hAnsi="Cambria Math"/>
                            </w:rPr>
                            <m:t>V</m:t>
                          </m:r>
                        </m:e>
                      </m:acc>
                    </m:e>
                  </m:d>
                </m:e>
                <m:sub>
                  <m:r>
                    <w:rPr>
                      <w:rFonts w:ascii="Cambria Math" w:hAnsi="Cambria Math"/>
                    </w:rPr>
                    <m:t>max</m:t>
                  </m:r>
                </m:sub>
              </m:sSub>
            </m:den>
          </m:f>
          <m:r>
            <w:rPr>
              <w:rFonts w:ascii="Cambria Math" w:hAnsi="Cambria Math"/>
            </w:rPr>
            <m:t xml:space="preserve"> x ±0.005ppm = c</m:t>
          </m:r>
          <m:f>
            <m:fPr>
              <m:ctrlPr>
                <w:rPr>
                  <w:rFonts w:ascii="Cambria Math" w:hAnsi="Cambria Math"/>
                  <w:i/>
                  <w:iCs/>
                </w:rPr>
              </m:ctrlPr>
            </m:fPr>
            <m:num>
              <m:r>
                <w:rPr>
                  <w:rFonts w:ascii="Cambria Math" w:hAnsi="Cambria Math"/>
                </w:rPr>
                <m:t>600km</m:t>
              </m:r>
            </m:num>
            <m:den>
              <m:r>
                <w:rPr>
                  <w:rFonts w:ascii="Cambria Math" w:hAnsi="Cambria Math"/>
                </w:rPr>
                <m:t>7.5km/s</m:t>
              </m:r>
            </m:den>
          </m:f>
          <m:r>
            <w:rPr>
              <w:rFonts w:ascii="Cambria Math" w:hAnsi="Cambria Math"/>
            </w:rPr>
            <m:t xml:space="preserve"> x ±0.005ppm</m:t>
          </m:r>
          <m:r>
            <w:rPr>
              <w:rFonts w:ascii="Cambria Math" w:hAnsi="Cambria Math"/>
              <w:lang w:val="en-US"/>
            </w:rPr>
            <m:t xml:space="preserve">= ±120m  </m:t>
          </m:r>
        </m:oMath>
      </m:oMathPara>
    </w:p>
    <w:p w14:paraId="04C36010" w14:textId="77777777" w:rsidR="00EB7B96" w:rsidRDefault="00EB7B96" w:rsidP="00EB7B96">
      <w:pPr>
        <w:pStyle w:val="BodyText"/>
        <w:rPr>
          <w:lang w:val="en-US"/>
        </w:rPr>
      </w:pPr>
      <m:oMathPara>
        <m:oMath>
          <m:r>
            <w:rPr>
              <w:rFonts w:ascii="Cambria Math" w:hAnsi="Cambria Math"/>
              <w:lang w:val="en-US"/>
            </w:rPr>
            <m:t>∆V&lt;±0.005ppm  c= ±1.5m/sec</m:t>
          </m:r>
        </m:oMath>
      </m:oMathPara>
    </w:p>
    <w:p w14:paraId="4EC403FC" w14:textId="522214EB" w:rsidR="00B178F5" w:rsidRDefault="00B178F5" w:rsidP="00B178F5">
      <w:pPr>
        <w:pStyle w:val="BodyText"/>
        <w:rPr>
          <w:lang w:eastAsia="zh-TW"/>
        </w:rPr>
      </w:pPr>
      <w:r>
        <w:rPr>
          <w:lang w:val="en-US"/>
        </w:rPr>
        <w:t xml:space="preserve">For GEO, </w:t>
      </w:r>
      <w:r w:rsidR="00864E75">
        <w:rPr>
          <w:lang w:val="en-US"/>
        </w:rPr>
        <w:t>we split the error budget 90% allocated to</w:t>
      </w:r>
      <w:r>
        <w:rPr>
          <w:lang w:eastAsia="zh-TW"/>
        </w:rPr>
        <w:t xml:space="preserve"> the position error and </w:t>
      </w:r>
      <w:r w:rsidR="00864E75">
        <w:rPr>
          <w:lang w:eastAsia="zh-TW"/>
        </w:rPr>
        <w:t xml:space="preserve">10% allocated to the </w:t>
      </w:r>
      <w:r>
        <w:rPr>
          <w:lang w:eastAsia="zh-TW"/>
        </w:rPr>
        <w:t xml:space="preserve">velocity error. </w:t>
      </w:r>
      <w:r w:rsidRPr="00B178F5">
        <w:rPr>
          <w:lang w:eastAsia="zh-TW"/>
        </w:rPr>
        <w:t>The position accuracy requirement is dominated by the Delay requirement for GEO</w:t>
      </w:r>
      <w:r>
        <w:rPr>
          <w:lang w:eastAsia="zh-TW"/>
        </w:rPr>
        <w:t xml:space="preserve">. </w:t>
      </w:r>
    </w:p>
    <w:p w14:paraId="50D9B1B0" w14:textId="00ECD34B" w:rsidR="00B178F5" w:rsidRPr="00786D2D" w:rsidRDefault="00B178F5" w:rsidP="00B178F5">
      <w:pPr>
        <w:pStyle w:val="BodyText"/>
        <w:rPr>
          <w:lang w:val="en-US"/>
        </w:rPr>
      </w:pPr>
      <m:oMathPara>
        <m:oMath>
          <m:r>
            <w:rPr>
              <w:rFonts w:ascii="Cambria Math" w:hAnsi="Cambria Math"/>
              <w:lang w:val="en-US"/>
            </w:rPr>
            <m:t>∆U&lt;</m:t>
          </m:r>
          <m:r>
            <w:rPr>
              <w:rFonts w:ascii="Cambria Math" w:hAnsi="Cambria Math"/>
            </w:rPr>
            <m:t>c</m:t>
          </m:r>
          <m:f>
            <m:fPr>
              <m:ctrlPr>
                <w:rPr>
                  <w:rFonts w:ascii="Cambria Math" w:hAnsi="Cambria Math"/>
                  <w:i/>
                  <w:iCs/>
                </w:rPr>
              </m:ctrlPr>
            </m:fPr>
            <m:num>
              <m:sSub>
                <m:sSubPr>
                  <m:ctrlPr>
                    <w:rPr>
                      <w:rFonts w:ascii="Cambria Math" w:hAnsi="Cambria Math"/>
                      <w:i/>
                      <w:iCs/>
                    </w:rPr>
                  </m:ctrlPr>
                </m:sSubPr>
                <m:e>
                  <m:d>
                    <m:dPr>
                      <m:begChr m:val="|"/>
                      <m:endChr m:val="|"/>
                      <m:ctrlPr>
                        <w:rPr>
                          <w:rFonts w:ascii="Cambria Math" w:hAnsi="Cambria Math"/>
                          <w:i/>
                          <w:iCs/>
                        </w:rPr>
                      </m:ctrlPr>
                    </m:dPr>
                    <m:e>
                      <m:acc>
                        <m:accPr>
                          <m:chr m:val="⃗"/>
                          <m:ctrlPr>
                            <w:rPr>
                              <w:rFonts w:ascii="Cambria Math" w:hAnsi="Cambria Math"/>
                              <w:i/>
                              <w:iCs/>
                            </w:rPr>
                          </m:ctrlPr>
                        </m:accPr>
                        <m:e>
                          <m:r>
                            <w:rPr>
                              <w:rFonts w:ascii="Cambria Math" w:hAnsi="Cambria Math"/>
                            </w:rPr>
                            <m:t>U</m:t>
                          </m:r>
                        </m:e>
                      </m:acc>
                    </m:e>
                  </m:d>
                </m:e>
                <m:sub>
                  <m:r>
                    <w:rPr>
                      <w:rFonts w:ascii="Cambria Math" w:hAnsi="Cambria Math"/>
                    </w:rPr>
                    <m:t>min</m:t>
                  </m:r>
                </m:sub>
              </m:sSub>
            </m:num>
            <m:den>
              <m:sSub>
                <m:sSubPr>
                  <m:ctrlPr>
                    <w:rPr>
                      <w:rFonts w:ascii="Cambria Math" w:hAnsi="Cambria Math"/>
                      <w:i/>
                      <w:iCs/>
                    </w:rPr>
                  </m:ctrlPr>
                </m:sSubPr>
                <m:e>
                  <m:d>
                    <m:dPr>
                      <m:begChr m:val="|"/>
                      <m:endChr m:val="|"/>
                      <m:ctrlPr>
                        <w:rPr>
                          <w:rFonts w:ascii="Cambria Math" w:hAnsi="Cambria Math"/>
                          <w:i/>
                          <w:iCs/>
                        </w:rPr>
                      </m:ctrlPr>
                    </m:dPr>
                    <m:e>
                      <m:acc>
                        <m:accPr>
                          <m:chr m:val="⃗"/>
                          <m:ctrlPr>
                            <w:rPr>
                              <w:rFonts w:ascii="Cambria Math" w:hAnsi="Cambria Math"/>
                              <w:i/>
                              <w:iCs/>
                            </w:rPr>
                          </m:ctrlPr>
                        </m:accPr>
                        <m:e>
                          <m:r>
                            <w:rPr>
                              <w:rFonts w:ascii="Cambria Math" w:hAnsi="Cambria Math"/>
                            </w:rPr>
                            <m:t>V</m:t>
                          </m:r>
                        </m:e>
                      </m:acc>
                    </m:e>
                  </m:d>
                </m:e>
                <m:sub>
                  <m:r>
                    <w:rPr>
                      <w:rFonts w:ascii="Cambria Math" w:hAnsi="Cambria Math"/>
                    </w:rPr>
                    <m:t>max</m:t>
                  </m:r>
                </m:sub>
              </m:sSub>
            </m:den>
          </m:f>
          <m:r>
            <w:rPr>
              <w:rFonts w:ascii="Cambria Math" w:hAnsi="Cambria Math"/>
            </w:rPr>
            <m:t xml:space="preserve"> x ±0.001ppm = c</m:t>
          </m:r>
          <m:f>
            <m:fPr>
              <m:ctrlPr>
                <w:rPr>
                  <w:rFonts w:ascii="Cambria Math" w:hAnsi="Cambria Math"/>
                  <w:i/>
                  <w:iCs/>
                </w:rPr>
              </m:ctrlPr>
            </m:fPr>
            <m:num>
              <m:r>
                <w:rPr>
                  <w:rFonts w:ascii="Cambria Math" w:hAnsi="Cambria Math"/>
                </w:rPr>
                <m:t>35786km</m:t>
              </m:r>
            </m:num>
            <m:den>
              <m:r>
                <w:rPr>
                  <w:rFonts w:ascii="Cambria Math" w:hAnsi="Cambria Math"/>
                </w:rPr>
                <m:t>0.5km/s</m:t>
              </m:r>
            </m:den>
          </m:f>
          <m:r>
            <w:rPr>
              <w:rFonts w:ascii="Cambria Math" w:hAnsi="Cambria Math"/>
            </w:rPr>
            <m:t xml:space="preserve"> x ±0.001ppm</m:t>
          </m:r>
          <m:r>
            <w:rPr>
              <w:rFonts w:ascii="Cambria Math" w:hAnsi="Cambria Math"/>
              <w:lang w:val="en-US"/>
            </w:rPr>
            <m:t xml:space="preserve">= ±21 km  </m:t>
          </m:r>
        </m:oMath>
      </m:oMathPara>
    </w:p>
    <w:p w14:paraId="414810A6" w14:textId="4D411E0B" w:rsidR="00B178F5" w:rsidRDefault="00B178F5" w:rsidP="00EB7B96">
      <w:pPr>
        <w:pStyle w:val="BodyText"/>
        <w:rPr>
          <w:lang w:val="en-US"/>
        </w:rPr>
      </w:pPr>
      <m:oMathPara>
        <m:oMath>
          <m:r>
            <w:rPr>
              <w:rFonts w:ascii="Cambria Math" w:hAnsi="Cambria Math"/>
              <w:lang w:val="en-US"/>
            </w:rPr>
            <m:t>∆V&lt;±0.009ppm  c= ±2.7m/sec</m:t>
          </m:r>
        </m:oMath>
      </m:oMathPara>
    </w:p>
    <w:p w14:paraId="41736065" w14:textId="7ECF3006" w:rsidR="00B178F5" w:rsidRDefault="00B178F5" w:rsidP="00EB7B96">
      <w:pPr>
        <w:pStyle w:val="BodyText"/>
        <w:rPr>
          <w:lang w:val="en-US"/>
        </w:rPr>
      </w:pPr>
      <w:r w:rsidRPr="00B178F5">
        <w:rPr>
          <w:lang w:val="en-US"/>
        </w:rPr>
        <w:t>These accuracy numbers are achievable assuming on-board satellite GNSS</w:t>
      </w:r>
      <w:r w:rsidR="0033019A">
        <w:rPr>
          <w:lang w:val="en-US"/>
        </w:rPr>
        <w:t>. The most challenging requirements for UE pre-compensation are for LEO with ΔU = ±120m for satellite position and ΔV = ±1.5 m/s for satellite velocity.</w:t>
      </w:r>
      <w:r w:rsidR="00A66205">
        <w:rPr>
          <w:lang w:val="en-US"/>
        </w:rPr>
        <w:t xml:space="preserve"> The above requirement for </w:t>
      </w:r>
      <w:r w:rsidR="00A66205" w:rsidRPr="00A66205">
        <w:rPr>
          <w:lang w:val="en-US"/>
        </w:rPr>
        <w:t>UE pre-compensation of satellite Doppler shift within an accuracy of ±0.02ppm</w:t>
      </w:r>
      <w:r w:rsidR="00A66205">
        <w:rPr>
          <w:lang w:val="en-US"/>
        </w:rPr>
        <w:t xml:space="preserve"> is arbitrary and could be discussed in more details in RAN4. </w:t>
      </w:r>
    </w:p>
    <w:p w14:paraId="1AF9A25C" w14:textId="7051DF56" w:rsidR="00B178F5" w:rsidRDefault="00E161F1" w:rsidP="00B178F5">
      <w:pPr>
        <w:pStyle w:val="BodyText"/>
        <w:rPr>
          <w:i/>
          <w:lang w:val="en-US"/>
        </w:rPr>
      </w:pPr>
      <w:r>
        <w:rPr>
          <w:b/>
          <w:i/>
        </w:rPr>
        <w:t>Observation 4</w:t>
      </w:r>
      <w:r w:rsidR="007372F3" w:rsidRPr="007469A0">
        <w:rPr>
          <w:b/>
          <w:i/>
        </w:rPr>
        <w:t>:</w:t>
      </w:r>
      <w:r w:rsidR="007372F3" w:rsidRPr="007469A0">
        <w:rPr>
          <w:i/>
        </w:rPr>
        <w:t xml:space="preserve"> </w:t>
      </w:r>
      <w:r w:rsidR="00B178F5" w:rsidRPr="00536596">
        <w:rPr>
          <w:i/>
          <w:lang w:val="en-US"/>
        </w:rPr>
        <w:t>UE pre</w:t>
      </w:r>
      <w:r w:rsidR="00B178F5">
        <w:rPr>
          <w:i/>
          <w:lang w:val="en-US"/>
        </w:rPr>
        <w:t>-compensation of satellite Doppler shift</w:t>
      </w:r>
      <w:r w:rsidR="00B178F5" w:rsidRPr="00536596">
        <w:rPr>
          <w:i/>
          <w:lang w:val="en-US"/>
        </w:rPr>
        <w:t xml:space="preserve"> </w:t>
      </w:r>
      <w:r w:rsidR="00B178F5">
        <w:rPr>
          <w:i/>
          <w:lang w:val="en-US"/>
        </w:rPr>
        <w:t xml:space="preserve">within an accuracy of </w:t>
      </w:r>
      <w:r w:rsidR="00B178F5">
        <w:rPr>
          <w:lang w:eastAsia="zh-TW"/>
        </w:rPr>
        <w:t>±</w:t>
      </w:r>
      <w:r w:rsidR="00B178F5" w:rsidRPr="00DE0D9A">
        <w:rPr>
          <w:i/>
        </w:rPr>
        <w:t>0.02ppm</w:t>
      </w:r>
      <w:r w:rsidR="00B178F5" w:rsidRPr="00536596">
        <w:rPr>
          <w:i/>
          <w:lang w:val="en-US"/>
        </w:rPr>
        <w:t xml:space="preserve"> </w:t>
      </w:r>
      <w:r w:rsidR="00B178F5">
        <w:rPr>
          <w:i/>
        </w:rPr>
        <w:t xml:space="preserve">included in the total frequency error for UL transmission of </w:t>
      </w:r>
      <w:r w:rsidR="00B178F5">
        <w:rPr>
          <w:lang w:eastAsia="zh-TW"/>
        </w:rPr>
        <w:t>±</w:t>
      </w:r>
      <w:r w:rsidR="00B178F5">
        <w:rPr>
          <w:i/>
        </w:rPr>
        <w:t>0.1 ppm</w:t>
      </w:r>
      <w:r w:rsidR="00B178F5">
        <w:rPr>
          <w:i/>
          <w:lang w:val="en-US"/>
        </w:rPr>
        <w:t xml:space="preserve"> </w:t>
      </w:r>
      <w:r w:rsidR="00A66205">
        <w:rPr>
          <w:i/>
          <w:lang w:val="en-US"/>
        </w:rPr>
        <w:t xml:space="preserve">could be considered </w:t>
      </w:r>
      <w:r w:rsidR="00B178F5">
        <w:rPr>
          <w:i/>
          <w:lang w:val="en-US"/>
        </w:rPr>
        <w:t>for UL frequency synchronization</w:t>
      </w:r>
      <w:r w:rsidR="00A66205">
        <w:rPr>
          <w:i/>
          <w:lang w:val="en-US"/>
        </w:rPr>
        <w:t xml:space="preserve"> as working assumption in RAN4</w:t>
      </w:r>
      <w:r w:rsidR="00B178F5">
        <w:rPr>
          <w:i/>
          <w:lang w:val="en-US"/>
        </w:rPr>
        <w:t xml:space="preserve">. </w:t>
      </w:r>
      <w:r w:rsidR="00B178F5" w:rsidRPr="00536596">
        <w:rPr>
          <w:i/>
          <w:lang w:val="en-US"/>
        </w:rPr>
        <w:t xml:space="preserve">In term of satellite position accuracy (ΔU) </w:t>
      </w:r>
      <w:r w:rsidR="00B178F5">
        <w:rPr>
          <w:i/>
          <w:lang w:val="en-US"/>
        </w:rPr>
        <w:t xml:space="preserve">and satellite velocity accuracy </w:t>
      </w:r>
      <w:r w:rsidR="00B178F5">
        <w:rPr>
          <w:lang w:val="en-US"/>
        </w:rPr>
        <w:t>ΔV</w:t>
      </w:r>
      <w:r w:rsidR="00B178F5">
        <w:rPr>
          <w:i/>
          <w:lang w:val="en-US"/>
        </w:rPr>
        <w:t xml:space="preserve">, </w:t>
      </w:r>
      <w:r w:rsidR="00B178F5" w:rsidRPr="00536596">
        <w:rPr>
          <w:i/>
          <w:lang w:val="en-US"/>
        </w:rPr>
        <w:t>this corresponds to</w:t>
      </w:r>
      <w:r w:rsidR="00B178F5">
        <w:rPr>
          <w:i/>
          <w:lang w:val="en-US"/>
        </w:rPr>
        <w:t xml:space="preserve"> </w:t>
      </w:r>
      <w:r w:rsidR="00B178F5" w:rsidRPr="00536596">
        <w:rPr>
          <w:i/>
          <w:lang w:val="en-US"/>
        </w:rPr>
        <w:t xml:space="preserve">  </w:t>
      </w:r>
    </w:p>
    <w:p w14:paraId="63714A21" w14:textId="241FDD9A" w:rsidR="00B178F5" w:rsidRPr="00536596" w:rsidRDefault="00B178F5" w:rsidP="00800962">
      <w:pPr>
        <w:pStyle w:val="BodyText"/>
        <w:numPr>
          <w:ilvl w:val="0"/>
          <w:numId w:val="10"/>
        </w:numPr>
        <w:rPr>
          <w:i/>
          <w:lang w:val="en-US"/>
        </w:rPr>
      </w:pPr>
      <w:r>
        <w:rPr>
          <w:i/>
          <w:lang w:val="en-US"/>
        </w:rPr>
        <w:t>For LEO</w:t>
      </w:r>
    </w:p>
    <w:p w14:paraId="0C35C67B" w14:textId="38DBDCE2" w:rsidR="00B178F5" w:rsidRPr="00786D2D" w:rsidRDefault="00B178F5" w:rsidP="00800962">
      <w:pPr>
        <w:pStyle w:val="BodyText"/>
        <w:numPr>
          <w:ilvl w:val="1"/>
          <w:numId w:val="5"/>
        </w:numPr>
        <w:rPr>
          <w:lang w:val="en-US"/>
        </w:rPr>
      </w:pPr>
      <m:oMath>
        <m:r>
          <w:rPr>
            <w:rFonts w:ascii="Cambria Math" w:hAnsi="Cambria Math"/>
            <w:lang w:val="en-US"/>
          </w:rPr>
          <m:t xml:space="preserve">∆U&lt;±120m  </m:t>
        </m:r>
      </m:oMath>
    </w:p>
    <w:p w14:paraId="060C2525" w14:textId="5F274D17" w:rsidR="00B178F5" w:rsidRDefault="00B178F5" w:rsidP="00800962">
      <w:pPr>
        <w:pStyle w:val="BodyText"/>
        <w:numPr>
          <w:ilvl w:val="1"/>
          <w:numId w:val="5"/>
        </w:numPr>
        <w:rPr>
          <w:lang w:val="en-US"/>
        </w:rPr>
      </w:pPr>
      <m:oMath>
        <m:r>
          <w:rPr>
            <w:rFonts w:ascii="Cambria Math" w:hAnsi="Cambria Math"/>
            <w:lang w:val="en-US"/>
          </w:rPr>
          <m:t>∆V&lt;±1.5 m/sec</m:t>
        </m:r>
      </m:oMath>
    </w:p>
    <w:p w14:paraId="52BC8121" w14:textId="1D6222C3" w:rsidR="00B178F5" w:rsidRDefault="00B178F5" w:rsidP="00800962">
      <w:pPr>
        <w:pStyle w:val="BodyText"/>
        <w:numPr>
          <w:ilvl w:val="0"/>
          <w:numId w:val="10"/>
        </w:numPr>
        <w:rPr>
          <w:i/>
          <w:lang w:val="en-US"/>
        </w:rPr>
      </w:pPr>
      <w:r>
        <w:rPr>
          <w:i/>
          <w:lang w:val="en-US"/>
        </w:rPr>
        <w:t>For GEO</w:t>
      </w:r>
    </w:p>
    <w:p w14:paraId="5E49E59E" w14:textId="221B4E28" w:rsidR="00B178F5" w:rsidRPr="00786D2D" w:rsidRDefault="00B178F5" w:rsidP="00800962">
      <w:pPr>
        <w:pStyle w:val="BodyText"/>
        <w:numPr>
          <w:ilvl w:val="1"/>
          <w:numId w:val="10"/>
        </w:numPr>
        <w:rPr>
          <w:lang w:val="en-US"/>
        </w:rPr>
      </w:pPr>
      <m:oMath>
        <m:r>
          <w:rPr>
            <w:rFonts w:ascii="Cambria Math" w:hAnsi="Cambria Math"/>
            <w:lang w:val="en-US"/>
          </w:rPr>
          <m:t xml:space="preserve">∆U&lt; ±21 km  </m:t>
        </m:r>
      </m:oMath>
    </w:p>
    <w:p w14:paraId="63889D17" w14:textId="1D95B596" w:rsidR="00462C28" w:rsidRDefault="00B178F5" w:rsidP="00800962">
      <w:pPr>
        <w:pStyle w:val="BodyText"/>
        <w:numPr>
          <w:ilvl w:val="1"/>
          <w:numId w:val="10"/>
        </w:numPr>
        <w:rPr>
          <w:lang w:val="en-US"/>
        </w:rPr>
      </w:pPr>
      <m:oMath>
        <m:r>
          <w:rPr>
            <w:rFonts w:ascii="Cambria Math" w:hAnsi="Cambria Math"/>
            <w:lang w:val="en-US"/>
          </w:rPr>
          <m:t>∆V&lt; ±2.7 m/sec</m:t>
        </m:r>
      </m:oMath>
    </w:p>
    <w:p w14:paraId="1208CAB3" w14:textId="4757651F" w:rsidR="0033019A" w:rsidRDefault="00A66205" w:rsidP="0033019A">
      <w:pPr>
        <w:pStyle w:val="BodyText"/>
        <w:rPr>
          <w:lang w:val="en-US"/>
        </w:rPr>
      </w:pPr>
      <w:r>
        <w:rPr>
          <w:lang w:val="en-US"/>
        </w:rPr>
        <w:t>From RAN1 viewpoint, it is sufficient to assume UE pre-compensation is with the specified UL frequency error of ± 0.1</w:t>
      </w:r>
      <w:r w:rsidRPr="00A66205">
        <w:rPr>
          <w:lang w:val="en-US"/>
        </w:rPr>
        <w:t>ppm</w:t>
      </w:r>
      <w:r>
        <w:rPr>
          <w:lang w:val="en-US"/>
        </w:rPr>
        <w:t xml:space="preserve">. With that assumption, ΔU could be of the order of 720 m and ΔV of the order of 7.5 m/s. </w:t>
      </w:r>
    </w:p>
    <w:p w14:paraId="16AAD872" w14:textId="58544434" w:rsidR="00A66205" w:rsidRPr="00A66205" w:rsidRDefault="00A66205" w:rsidP="0033019A">
      <w:pPr>
        <w:pStyle w:val="BodyText"/>
        <w:rPr>
          <w:i/>
          <w:lang w:val="en-US"/>
        </w:rPr>
      </w:pPr>
      <w:r w:rsidRPr="00A66205">
        <w:rPr>
          <w:b/>
          <w:i/>
          <w:lang w:val="en-US"/>
        </w:rPr>
        <w:t xml:space="preserve">Proposal </w:t>
      </w:r>
      <w:r w:rsidR="00AA46BD">
        <w:rPr>
          <w:b/>
          <w:i/>
          <w:lang w:val="en-US"/>
        </w:rPr>
        <w:t>9</w:t>
      </w:r>
      <w:r w:rsidRPr="00A66205">
        <w:rPr>
          <w:i/>
          <w:lang w:val="en-US"/>
        </w:rPr>
        <w:t xml:space="preserve">: For UE in RRC_IDLE, RRC_INACTIVE, and RRC_CONNECTED states, </w:t>
      </w:r>
      <w:r>
        <w:rPr>
          <w:i/>
          <w:lang w:val="en-US"/>
        </w:rPr>
        <w:t xml:space="preserve">RAN1 working assumption is that accuracy of </w:t>
      </w:r>
      <w:r w:rsidRPr="00A66205">
        <w:rPr>
          <w:i/>
          <w:lang w:val="en-US"/>
        </w:rPr>
        <w:t xml:space="preserve">UE pre-compensation of satellite Doppler shift </w:t>
      </w:r>
      <w:r w:rsidR="0084210D">
        <w:rPr>
          <w:i/>
          <w:lang w:val="en-US"/>
        </w:rPr>
        <w:t xml:space="preserve">meets the </w:t>
      </w:r>
      <w:r w:rsidRPr="00A66205">
        <w:rPr>
          <w:i/>
          <w:lang w:val="en-US"/>
        </w:rPr>
        <w:t>maximum UL frequency error of ± 0.1ppm</w:t>
      </w:r>
      <w:r w:rsidR="0084210D">
        <w:rPr>
          <w:i/>
          <w:lang w:val="en-US"/>
        </w:rPr>
        <w:t xml:space="preserve"> for UL transmission</w:t>
      </w:r>
      <w:r w:rsidRPr="00A66205">
        <w:rPr>
          <w:i/>
          <w:lang w:val="en-US"/>
        </w:rPr>
        <w:t>.</w:t>
      </w:r>
    </w:p>
    <w:p w14:paraId="55D4B3C1" w14:textId="06BA87F8" w:rsidR="007D182B" w:rsidRPr="007D182B" w:rsidRDefault="007D182B" w:rsidP="007D182B">
      <w:pPr>
        <w:pStyle w:val="Heading2"/>
        <w:spacing w:before="0" w:after="120"/>
        <w:ind w:left="1138" w:hanging="1138"/>
        <w:rPr>
          <w:sz w:val="28"/>
          <w:szCs w:val="28"/>
        </w:rPr>
      </w:pPr>
      <w:r w:rsidRPr="007D182B">
        <w:rPr>
          <w:sz w:val="28"/>
          <w:szCs w:val="28"/>
        </w:rPr>
        <w:lastRenderedPageBreak/>
        <w:t xml:space="preserve">Satellite </w:t>
      </w:r>
      <w:r w:rsidR="007B1473">
        <w:rPr>
          <w:sz w:val="28"/>
          <w:szCs w:val="28"/>
        </w:rPr>
        <w:t>Ephemeris</w:t>
      </w:r>
      <w:r w:rsidR="00B1778F">
        <w:rPr>
          <w:sz w:val="28"/>
          <w:szCs w:val="28"/>
        </w:rPr>
        <w:t xml:space="preserve"> format</w:t>
      </w:r>
      <w:r w:rsidR="00306C6B">
        <w:rPr>
          <w:sz w:val="28"/>
          <w:szCs w:val="28"/>
        </w:rPr>
        <w:t xml:space="preserve"> for UE pre-compensation</w:t>
      </w:r>
    </w:p>
    <w:p w14:paraId="315316D4" w14:textId="7965BA26" w:rsidR="008C463E" w:rsidRDefault="00986A28" w:rsidP="003522DE">
      <w:pPr>
        <w:pStyle w:val="BodyText"/>
        <w:rPr>
          <w:lang w:eastAsia="ko-KR"/>
        </w:rPr>
      </w:pPr>
      <w:r>
        <w:rPr>
          <w:lang w:eastAsia="ko-KR"/>
        </w:rPr>
        <w:t xml:space="preserve">This section addresses </w:t>
      </w:r>
      <w:r w:rsidRPr="00AA46BD">
        <w:rPr>
          <w:lang w:eastAsia="ko-KR"/>
        </w:rPr>
        <w:t>Issue#5</w:t>
      </w:r>
      <w:r>
        <w:rPr>
          <w:lang w:eastAsia="ko-KR"/>
        </w:rPr>
        <w:t xml:space="preserve"> in </w:t>
      </w:r>
      <w:r>
        <w:rPr>
          <w:bCs/>
          <w:lang w:val="en-US" w:eastAsia="zh-TW"/>
        </w:rPr>
        <w:t>FL summary</w:t>
      </w:r>
      <w:r w:rsidRPr="00986A28">
        <w:rPr>
          <w:bCs/>
          <w:lang w:val="en-US" w:eastAsia="zh-TW"/>
        </w:rPr>
        <w:t xml:space="preserve"> </w:t>
      </w:r>
      <w:r>
        <w:rPr>
          <w:bCs/>
          <w:lang w:val="en-US" w:eastAsia="zh-TW"/>
        </w:rPr>
        <w:t>in [3]</w:t>
      </w:r>
      <w:r>
        <w:rPr>
          <w:lang w:eastAsia="ko-KR"/>
        </w:rPr>
        <w:t xml:space="preserve">. </w:t>
      </w:r>
      <w:r w:rsidR="008C463E">
        <w:rPr>
          <w:lang w:eastAsia="ko-KR"/>
        </w:rPr>
        <w:t>The following FL recommendations were made in RAN1#103e</w:t>
      </w:r>
    </w:p>
    <w:p w14:paraId="0859D978" w14:textId="77777777" w:rsidR="008C463E" w:rsidRPr="008C463E" w:rsidRDefault="008C463E" w:rsidP="00800962">
      <w:pPr>
        <w:pStyle w:val="ListParagraph"/>
        <w:numPr>
          <w:ilvl w:val="0"/>
          <w:numId w:val="22"/>
        </w:numPr>
        <w:rPr>
          <w:i/>
          <w:sz w:val="22"/>
          <w:lang w:val="en-US"/>
        </w:rPr>
      </w:pPr>
      <w:r w:rsidRPr="008C463E">
        <w:rPr>
          <w:i/>
          <w:sz w:val="22"/>
          <w:lang w:val="en-US"/>
        </w:rPr>
        <w:t>RAN1 to further investigate the most suitable format for serving satellite ephemeris broadcast by the gNB:</w:t>
      </w:r>
    </w:p>
    <w:p w14:paraId="79F897B3" w14:textId="77777777" w:rsidR="008C463E" w:rsidRPr="008C463E" w:rsidRDefault="008C463E" w:rsidP="00800962">
      <w:pPr>
        <w:pStyle w:val="ListParagraph"/>
        <w:numPr>
          <w:ilvl w:val="1"/>
          <w:numId w:val="22"/>
        </w:numPr>
        <w:autoSpaceDE w:val="0"/>
        <w:autoSpaceDN w:val="0"/>
        <w:snapToGrid w:val="0"/>
        <w:spacing w:after="120"/>
        <w:contextualSpacing/>
        <w:jc w:val="both"/>
        <w:rPr>
          <w:i/>
          <w:sz w:val="22"/>
          <w:lang w:val="en-US"/>
        </w:rPr>
      </w:pPr>
      <w:r w:rsidRPr="008C463E">
        <w:rPr>
          <w:i/>
          <w:sz w:val="22"/>
          <w:lang w:val="en-US"/>
        </w:rPr>
        <w:t>Option 1: ephemeris format based orbital elements</w:t>
      </w:r>
    </w:p>
    <w:p w14:paraId="50E09654" w14:textId="77777777" w:rsidR="008C463E" w:rsidRPr="008C463E" w:rsidRDefault="008C463E" w:rsidP="00800962">
      <w:pPr>
        <w:pStyle w:val="ListParagraph"/>
        <w:numPr>
          <w:ilvl w:val="1"/>
          <w:numId w:val="22"/>
        </w:numPr>
        <w:autoSpaceDE w:val="0"/>
        <w:autoSpaceDN w:val="0"/>
        <w:snapToGrid w:val="0"/>
        <w:spacing w:after="120"/>
        <w:contextualSpacing/>
        <w:jc w:val="both"/>
        <w:rPr>
          <w:i/>
          <w:sz w:val="22"/>
          <w:lang w:val="en-US"/>
        </w:rPr>
      </w:pPr>
      <w:r w:rsidRPr="008C463E">
        <w:rPr>
          <w:i/>
          <w:sz w:val="22"/>
          <w:lang w:val="en-US"/>
        </w:rPr>
        <w:t>Option 2: ephemeris format based on instant state vectors with implicit time: e.g., instant position and instant velocity</w:t>
      </w:r>
    </w:p>
    <w:p w14:paraId="7225F513" w14:textId="77777777" w:rsidR="008C463E" w:rsidRPr="008C463E" w:rsidRDefault="008C463E" w:rsidP="00800962">
      <w:pPr>
        <w:pStyle w:val="ListParagraph"/>
        <w:numPr>
          <w:ilvl w:val="0"/>
          <w:numId w:val="22"/>
        </w:numPr>
        <w:rPr>
          <w:i/>
          <w:sz w:val="22"/>
          <w:lang w:val="en-US"/>
        </w:rPr>
      </w:pPr>
      <w:r w:rsidRPr="008C463E">
        <w:rPr>
          <w:i/>
          <w:sz w:val="22"/>
          <w:lang w:val="en-US"/>
        </w:rPr>
        <w:t>Companies are invited to take into account at least the following considerations:</w:t>
      </w:r>
    </w:p>
    <w:p w14:paraId="3537CA12" w14:textId="77777777" w:rsidR="008C463E" w:rsidRPr="008C463E" w:rsidRDefault="008C463E" w:rsidP="00800962">
      <w:pPr>
        <w:pStyle w:val="ListParagraph"/>
        <w:numPr>
          <w:ilvl w:val="1"/>
          <w:numId w:val="22"/>
        </w:numPr>
        <w:autoSpaceDE w:val="0"/>
        <w:autoSpaceDN w:val="0"/>
        <w:snapToGrid w:val="0"/>
        <w:spacing w:after="120"/>
        <w:contextualSpacing/>
        <w:jc w:val="both"/>
        <w:rPr>
          <w:i/>
          <w:sz w:val="22"/>
          <w:lang w:val="en-US"/>
        </w:rPr>
      </w:pPr>
      <w:r w:rsidRPr="008C463E">
        <w:rPr>
          <w:i/>
          <w:sz w:val="22"/>
          <w:lang w:val="en-US"/>
        </w:rPr>
        <w:t>Signaling overhead</w:t>
      </w:r>
    </w:p>
    <w:p w14:paraId="384FEB3B" w14:textId="77777777" w:rsidR="008C463E" w:rsidRPr="008C463E" w:rsidRDefault="008C463E" w:rsidP="00800962">
      <w:pPr>
        <w:pStyle w:val="ListParagraph"/>
        <w:numPr>
          <w:ilvl w:val="1"/>
          <w:numId w:val="22"/>
        </w:numPr>
        <w:autoSpaceDE w:val="0"/>
        <w:autoSpaceDN w:val="0"/>
        <w:snapToGrid w:val="0"/>
        <w:spacing w:after="120"/>
        <w:contextualSpacing/>
        <w:jc w:val="both"/>
        <w:rPr>
          <w:i/>
          <w:sz w:val="22"/>
          <w:lang w:val="en-US"/>
        </w:rPr>
      </w:pPr>
      <w:r w:rsidRPr="008C463E">
        <w:rPr>
          <w:i/>
          <w:sz w:val="22"/>
          <w:lang w:val="en-US"/>
        </w:rPr>
        <w:t>Compatibility with HAPS and ATG scenarios</w:t>
      </w:r>
    </w:p>
    <w:p w14:paraId="6D001657" w14:textId="77777777" w:rsidR="008C463E" w:rsidRPr="008C463E" w:rsidRDefault="008C463E" w:rsidP="00800962">
      <w:pPr>
        <w:pStyle w:val="ListParagraph"/>
        <w:numPr>
          <w:ilvl w:val="1"/>
          <w:numId w:val="22"/>
        </w:numPr>
        <w:autoSpaceDE w:val="0"/>
        <w:autoSpaceDN w:val="0"/>
        <w:snapToGrid w:val="0"/>
        <w:spacing w:after="120"/>
        <w:contextualSpacing/>
        <w:jc w:val="both"/>
        <w:rPr>
          <w:i/>
          <w:sz w:val="22"/>
          <w:lang w:val="en-US"/>
        </w:rPr>
      </w:pPr>
      <w:r w:rsidRPr="008C463E">
        <w:rPr>
          <w:i/>
          <w:sz w:val="22"/>
          <w:lang w:val="en-US"/>
        </w:rPr>
        <w:t>Complexity to implement accurate orbit propagation model</w:t>
      </w:r>
    </w:p>
    <w:p w14:paraId="3765F4A1" w14:textId="77777777" w:rsidR="008C463E" w:rsidRPr="008C463E" w:rsidRDefault="008C463E" w:rsidP="00800962">
      <w:pPr>
        <w:pStyle w:val="ListParagraph"/>
        <w:numPr>
          <w:ilvl w:val="1"/>
          <w:numId w:val="22"/>
        </w:numPr>
        <w:autoSpaceDE w:val="0"/>
        <w:autoSpaceDN w:val="0"/>
        <w:snapToGrid w:val="0"/>
        <w:spacing w:after="120"/>
        <w:contextualSpacing/>
        <w:jc w:val="both"/>
        <w:rPr>
          <w:i/>
          <w:sz w:val="22"/>
          <w:lang w:val="en-US"/>
        </w:rPr>
      </w:pPr>
      <w:r w:rsidRPr="008C463E">
        <w:rPr>
          <w:i/>
          <w:sz w:val="22"/>
          <w:lang w:val="en-US"/>
        </w:rPr>
        <w:t>Compatibility with a potential unified ephemeris format to be used for other purposes (e.g. RRM measurements, handover, idle/inactive measurements)</w:t>
      </w:r>
    </w:p>
    <w:p w14:paraId="7C8AA9EC" w14:textId="77777777" w:rsidR="004F060D" w:rsidRDefault="004F060D" w:rsidP="007372F3">
      <w:pPr>
        <w:pStyle w:val="BodyText"/>
        <w:rPr>
          <w:lang w:eastAsia="zh-TW"/>
        </w:rPr>
      </w:pPr>
    </w:p>
    <w:p w14:paraId="6CCFDFF6" w14:textId="77777777" w:rsidR="00306C6B" w:rsidRPr="00765A79" w:rsidRDefault="00306C6B" w:rsidP="00306C6B">
      <w:pPr>
        <w:pStyle w:val="BodyText"/>
        <w:rPr>
          <w:i/>
          <w:lang w:eastAsia="zh-TW"/>
        </w:rPr>
      </w:pPr>
      <w:r w:rsidRPr="00765A79">
        <w:rPr>
          <w:b/>
          <w:i/>
          <w:lang w:eastAsia="zh-TW"/>
        </w:rPr>
        <w:t xml:space="preserve">Observation </w:t>
      </w:r>
      <w:r>
        <w:rPr>
          <w:b/>
          <w:i/>
          <w:lang w:eastAsia="zh-TW"/>
        </w:rPr>
        <w:t>5</w:t>
      </w:r>
      <w:r w:rsidRPr="00765A79">
        <w:rPr>
          <w:i/>
          <w:lang w:eastAsia="zh-TW"/>
        </w:rPr>
        <w:t>: Two use cases with different requirements for satellite ephemeris can be considered:</w:t>
      </w:r>
    </w:p>
    <w:p w14:paraId="7DCFE30A" w14:textId="77777777" w:rsidR="00306C6B" w:rsidRPr="00765A79" w:rsidRDefault="00306C6B" w:rsidP="00306C6B">
      <w:pPr>
        <w:pStyle w:val="BodyText"/>
        <w:numPr>
          <w:ilvl w:val="0"/>
          <w:numId w:val="26"/>
        </w:numPr>
        <w:rPr>
          <w:i/>
          <w:lang w:eastAsia="zh-TW"/>
        </w:rPr>
      </w:pPr>
      <w:r w:rsidRPr="00765A79">
        <w:rPr>
          <w:i/>
          <w:lang w:eastAsia="zh-TW"/>
        </w:rPr>
        <w:t>Use case 1 -  Satellite ephemeris used for UE pre-compensation for UL synchronization for cell access: The gNB broadcast the satellite ephemeris with low latency, high accuracy, and for a single satellite. This use case mainly is within scope of RAN1 discussions.</w:t>
      </w:r>
    </w:p>
    <w:p w14:paraId="2B45EE72" w14:textId="77777777" w:rsidR="00306C6B" w:rsidRPr="00765A79" w:rsidRDefault="00306C6B" w:rsidP="00306C6B">
      <w:pPr>
        <w:pStyle w:val="BodyText"/>
        <w:numPr>
          <w:ilvl w:val="0"/>
          <w:numId w:val="26"/>
        </w:numPr>
        <w:rPr>
          <w:i/>
          <w:lang w:eastAsia="zh-TW"/>
        </w:rPr>
      </w:pPr>
      <w:r w:rsidRPr="00765A79">
        <w:rPr>
          <w:i/>
          <w:lang w:eastAsia="zh-TW"/>
        </w:rPr>
        <w:t>Use case 2 - Satellite ephemeris used for UE wake up from DRX for next satellite flyby and RRM measurements: The gNB broadcast the satellite ephemeris with high latency, low accuracy, and for multiple satellites. This use case is mainly within scope of RAN2 discussions.</w:t>
      </w:r>
    </w:p>
    <w:p w14:paraId="70EA6B53" w14:textId="0FDDE504" w:rsidR="004F060D" w:rsidRDefault="004F060D" w:rsidP="007372F3">
      <w:pPr>
        <w:pStyle w:val="BodyText"/>
        <w:rPr>
          <w:lang w:eastAsia="zh-TW"/>
        </w:rPr>
      </w:pPr>
      <w:r>
        <w:rPr>
          <w:lang w:eastAsia="zh-TW"/>
        </w:rPr>
        <w:t>We first discuss the satellite ephemeris format types</w:t>
      </w:r>
      <w:r w:rsidR="00306C6B">
        <w:rPr>
          <w:lang w:eastAsia="zh-TW"/>
        </w:rPr>
        <w:t xml:space="preserve"> for UE pre-compensation</w:t>
      </w:r>
      <w:r>
        <w:rPr>
          <w:lang w:eastAsia="zh-TW"/>
        </w:rPr>
        <w:t>. They are two types considered:</w:t>
      </w:r>
    </w:p>
    <w:p w14:paraId="4D26FC50" w14:textId="1740AF43" w:rsidR="004F060D" w:rsidRDefault="004F060D" w:rsidP="007372F3">
      <w:pPr>
        <w:pStyle w:val="BodyText"/>
        <w:rPr>
          <w:lang w:eastAsia="zh-TW"/>
        </w:rPr>
      </w:pPr>
      <w:r>
        <w:rPr>
          <w:u w:val="single"/>
          <w:lang w:eastAsia="zh-TW"/>
        </w:rPr>
        <w:t>Satellite ephemeris using o</w:t>
      </w:r>
      <w:r w:rsidRPr="004F060D">
        <w:rPr>
          <w:u w:val="single"/>
          <w:lang w:eastAsia="zh-TW"/>
        </w:rPr>
        <w:t>rbital parameters</w:t>
      </w:r>
      <w:r>
        <w:rPr>
          <w:lang w:eastAsia="zh-TW"/>
        </w:rPr>
        <w:t>:</w:t>
      </w:r>
    </w:p>
    <w:p w14:paraId="5A97C5B2" w14:textId="4E2AD39B" w:rsidR="00E26281" w:rsidRDefault="00DD43F9" w:rsidP="007372F3">
      <w:pPr>
        <w:pStyle w:val="BodyText"/>
        <w:rPr>
          <w:lang w:eastAsia="zh-TW"/>
        </w:rPr>
      </w:pPr>
      <w:r>
        <w:rPr>
          <w:lang w:eastAsia="zh-TW"/>
        </w:rPr>
        <w:t>Before the ephemeris format are discussed,</w:t>
      </w:r>
      <w:r w:rsidR="00DD456B">
        <w:rPr>
          <w:lang w:eastAsia="zh-TW"/>
        </w:rPr>
        <w:t xml:space="preserve"> it is beneficial to discuss </w:t>
      </w:r>
      <w:r>
        <w:rPr>
          <w:lang w:eastAsia="zh-TW"/>
        </w:rPr>
        <w:t>use cases</w:t>
      </w:r>
      <w:r w:rsidR="00765A79">
        <w:rPr>
          <w:lang w:eastAsia="zh-TW"/>
        </w:rPr>
        <w:t>.</w:t>
      </w:r>
      <w:r w:rsidR="00E26281">
        <w:rPr>
          <w:lang w:eastAsia="zh-TW"/>
        </w:rPr>
        <w:t xml:space="preserve"> </w:t>
      </w:r>
      <w:r w:rsidR="004F060D">
        <w:rPr>
          <w:lang w:eastAsia="zh-TW"/>
        </w:rPr>
        <w:t xml:space="preserve">Figure 5 shows the use case where orbital parameters </w:t>
      </w:r>
      <w:r w:rsidR="00E26281">
        <w:rPr>
          <w:lang w:eastAsia="zh-TW"/>
        </w:rPr>
        <w:t>are broadcast at epoch time t0. The orbital parameters can be transformed to s</w:t>
      </w:r>
      <w:r w:rsidR="00DD456B">
        <w:rPr>
          <w:lang w:eastAsia="zh-TW"/>
        </w:rPr>
        <w:t>t</w:t>
      </w:r>
      <w:r w:rsidR="00E26281">
        <w:rPr>
          <w:lang w:eastAsia="zh-TW"/>
        </w:rPr>
        <w:t>ate vector position and velocity</w:t>
      </w:r>
      <w:r w:rsidR="004F060D">
        <w:rPr>
          <w:lang w:eastAsia="zh-TW"/>
        </w:rPr>
        <w:t xml:space="preserve"> at epoch time t0 followed by propagation of satellite position and velocity to time t; or the orbital parameters can be propagated to time t followed by transform to state vectors position an velocity at time t</w:t>
      </w:r>
      <w:r w:rsidR="00E26281">
        <w:rPr>
          <w:lang w:eastAsia="zh-TW"/>
        </w:rPr>
        <w:t xml:space="preserve">. </w:t>
      </w:r>
      <w:r w:rsidR="004F060D">
        <w:rPr>
          <w:lang w:eastAsia="zh-TW"/>
        </w:rPr>
        <w:t xml:space="preserve">This is a choice of implementation in the UE that depends on accuracy and complexity of the propagation methods for </w:t>
      </w:r>
      <w:r w:rsidR="00E26281">
        <w:rPr>
          <w:lang w:eastAsia="zh-TW"/>
        </w:rPr>
        <w:t xml:space="preserve">UE pre-compensation for UL synchronization. </w:t>
      </w:r>
    </w:p>
    <w:p w14:paraId="041E2409" w14:textId="6F6AE8CA" w:rsidR="00E26281" w:rsidRDefault="00E26281" w:rsidP="007372F3">
      <w:pPr>
        <w:pStyle w:val="BodyText"/>
        <w:rPr>
          <w:lang w:eastAsia="zh-TW"/>
        </w:rPr>
      </w:pPr>
      <w:r>
        <w:rPr>
          <w:lang w:eastAsia="zh-TW"/>
        </w:rPr>
        <w:t xml:space="preserve">  </w:t>
      </w:r>
      <w:r>
        <w:rPr>
          <w:noProof/>
          <w:lang w:val="en-US"/>
        </w:rPr>
        <mc:AlternateContent>
          <mc:Choice Requires="wps">
            <w:drawing>
              <wp:anchor distT="45720" distB="45720" distL="114300" distR="114300" simplePos="0" relativeHeight="251696128" behindDoc="0" locked="0" layoutInCell="1" allowOverlap="1" wp14:anchorId="7DCFD36D" wp14:editId="28EEEF9D">
                <wp:simplePos x="0" y="0"/>
                <wp:positionH relativeFrom="column">
                  <wp:posOffset>0</wp:posOffset>
                </wp:positionH>
                <wp:positionV relativeFrom="paragraph">
                  <wp:posOffset>304800</wp:posOffset>
                </wp:positionV>
                <wp:extent cx="6046470" cy="2721610"/>
                <wp:effectExtent l="0" t="0" r="11430" b="21590"/>
                <wp:wrapSquare wrapText="bothSides"/>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6470" cy="2721610"/>
                        </a:xfrm>
                        <a:prstGeom prst="rect">
                          <a:avLst/>
                        </a:prstGeom>
                        <a:solidFill>
                          <a:srgbClr val="FFFFFF"/>
                        </a:solidFill>
                        <a:ln w="9525">
                          <a:solidFill>
                            <a:srgbClr val="000000"/>
                          </a:solidFill>
                          <a:miter lim="800000"/>
                          <a:headEnd/>
                          <a:tailEnd/>
                        </a:ln>
                      </wps:spPr>
                      <wps:txbx>
                        <w:txbxContent>
                          <w:p w14:paraId="135921B9" w14:textId="6FF80A20" w:rsidR="00632591" w:rsidRDefault="00632591" w:rsidP="00E26281">
                            <w:pPr>
                              <w:jc w:val="center"/>
                            </w:pPr>
                            <w:r w:rsidRPr="004F060D">
                              <w:drawing>
                                <wp:inline distT="0" distB="0" distL="0" distR="0" wp14:anchorId="5C894FE7" wp14:editId="51546750">
                                  <wp:extent cx="5854700" cy="2552680"/>
                                  <wp:effectExtent l="0" t="0" r="0" b="63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54700" cy="255268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CFD36D" id="Text Box 2" o:spid="_x0000_s1027" type="#_x0000_t202" style="position:absolute;margin-left:0;margin-top:24pt;width:476.1pt;height:214.3pt;z-index:251696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">
                <v:textbox>
                  <w:txbxContent>
                    <w:p w14:paraId="135921B9" w14:textId="6FF80A20" w:rsidR="00632591" w:rsidRDefault="00632591" w:rsidP="00E26281">
                      <w:pPr>
                        <w:jc w:val="center"/>
                      </w:pPr>
                      <w:r w:rsidRPr="004F060D">
                        <w:drawing>
                          <wp:inline distT="0" distB="0" distL="0" distR="0" wp14:anchorId="5C894FE7" wp14:editId="51546750">
                            <wp:extent cx="5854700" cy="2552680"/>
                            <wp:effectExtent l="0" t="0" r="0" b="63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54700" cy="2552680"/>
                                    </a:xfrm>
                                    <a:prstGeom prst="rect">
                                      <a:avLst/>
                                    </a:prstGeom>
                                    <a:noFill/>
                                    <a:ln>
                                      <a:noFill/>
                                    </a:ln>
                                  </pic:spPr>
                                </pic:pic>
                              </a:graphicData>
                            </a:graphic>
                          </wp:inline>
                        </w:drawing>
                      </w:r>
                    </w:p>
                  </w:txbxContent>
                </v:textbox>
                <w10:wrap type="square"/>
              </v:shape>
            </w:pict>
          </mc:Fallback>
        </mc:AlternateContent>
      </w:r>
    </w:p>
    <w:p w14:paraId="21B6B7A7" w14:textId="4769EECA" w:rsidR="00E26281" w:rsidRPr="00051B40" w:rsidRDefault="00CD5CAB" w:rsidP="00E26281">
      <w:pPr>
        <w:pStyle w:val="BodyText"/>
        <w:jc w:val="center"/>
        <w:rPr>
          <w:b/>
          <w:i/>
          <w:lang w:eastAsia="zh-TW"/>
        </w:rPr>
      </w:pPr>
      <w:r>
        <w:rPr>
          <w:b/>
          <w:i/>
          <w:lang w:eastAsia="zh-TW"/>
        </w:rPr>
        <w:t>Figure 5</w:t>
      </w:r>
      <w:r w:rsidR="00E26281" w:rsidRPr="00051B40">
        <w:rPr>
          <w:b/>
          <w:i/>
          <w:lang w:eastAsia="zh-TW"/>
        </w:rPr>
        <w:t xml:space="preserve">: </w:t>
      </w:r>
      <w:r w:rsidR="004F060D">
        <w:rPr>
          <w:b/>
          <w:i/>
          <w:lang w:eastAsia="zh-TW"/>
        </w:rPr>
        <w:t xml:space="preserve">Satellite ephemeris: Orbital parameters </w:t>
      </w:r>
      <w:r w:rsidR="00E26281">
        <w:rPr>
          <w:b/>
          <w:i/>
          <w:lang w:eastAsia="zh-TW"/>
        </w:rPr>
        <w:t>broadcast at epoch time</w:t>
      </w:r>
      <w:r w:rsidR="004F060D">
        <w:rPr>
          <w:b/>
          <w:i/>
          <w:lang w:eastAsia="zh-TW"/>
        </w:rPr>
        <w:t xml:space="preserve"> t0</w:t>
      </w:r>
    </w:p>
    <w:p w14:paraId="14B1778F" w14:textId="03A7F8BD" w:rsidR="009F3A0C" w:rsidRDefault="00051B40" w:rsidP="00051B40">
      <w:pPr>
        <w:pStyle w:val="BodyText"/>
        <w:rPr>
          <w:lang w:eastAsia="zh-TW"/>
        </w:rPr>
      </w:pPr>
      <w:r w:rsidRPr="00051B40">
        <w:rPr>
          <w:lang w:eastAsia="zh-TW"/>
        </w:rPr>
        <w:lastRenderedPageBreak/>
        <w:t xml:space="preserve">The </w:t>
      </w:r>
      <w:r w:rsidR="00E51FE6">
        <w:rPr>
          <w:lang w:eastAsia="zh-TW"/>
        </w:rPr>
        <w:t xml:space="preserve">satellite </w:t>
      </w:r>
      <w:r w:rsidRPr="00051B40">
        <w:rPr>
          <w:lang w:eastAsia="zh-TW"/>
        </w:rPr>
        <w:t xml:space="preserve">orbital parameters </w:t>
      </w:r>
      <w:r w:rsidR="00E51FE6">
        <w:rPr>
          <w:lang w:eastAsia="zh-TW"/>
        </w:rPr>
        <w:t xml:space="preserve">are </w:t>
      </w:r>
      <w:r w:rsidR="004F060D">
        <w:rPr>
          <w:lang w:eastAsia="zh-TW"/>
        </w:rPr>
        <w:t>illustrated in Figure 7</w:t>
      </w:r>
      <w:r>
        <w:rPr>
          <w:lang w:eastAsia="zh-TW"/>
        </w:rPr>
        <w:t xml:space="preserve"> </w:t>
      </w:r>
    </w:p>
    <w:p w14:paraId="4A883CE6" w14:textId="18ADF25D" w:rsidR="00E51FE6" w:rsidRDefault="00E51FE6" w:rsidP="00051B40">
      <w:pPr>
        <w:pStyle w:val="BodyText"/>
        <w:jc w:val="center"/>
        <w:rPr>
          <w:noProof/>
          <w:lang w:val="en-US"/>
        </w:rPr>
      </w:pPr>
      <w:r w:rsidRPr="00E51FE6">
        <w:rPr>
          <w:noProof/>
          <w:lang w:val="en-US"/>
        </w:rPr>
        <mc:AlternateContent>
          <mc:Choice Requires="wps">
            <w:drawing>
              <wp:anchor distT="45720" distB="45720" distL="114300" distR="114300" simplePos="0" relativeHeight="251694080" behindDoc="0" locked="0" layoutInCell="1" allowOverlap="1" wp14:anchorId="0DE3315F" wp14:editId="06EED4CB">
                <wp:simplePos x="0" y="0"/>
                <wp:positionH relativeFrom="column">
                  <wp:posOffset>680720</wp:posOffset>
                </wp:positionH>
                <wp:positionV relativeFrom="paragraph">
                  <wp:posOffset>184150</wp:posOffset>
                </wp:positionV>
                <wp:extent cx="4825365" cy="1749425"/>
                <wp:effectExtent l="0" t="0" r="13335" b="22225"/>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5365" cy="1749425"/>
                        </a:xfrm>
                        <a:prstGeom prst="rect">
                          <a:avLst/>
                        </a:prstGeom>
                        <a:solidFill>
                          <a:srgbClr val="FFFFFF"/>
                        </a:solidFill>
                        <a:ln w="9525">
                          <a:solidFill>
                            <a:srgbClr val="000000"/>
                          </a:solidFill>
                          <a:miter lim="800000"/>
                          <a:headEnd/>
                          <a:tailEnd/>
                        </a:ln>
                      </wps:spPr>
                      <wps:txbx>
                        <w:txbxContent>
                          <w:p w14:paraId="7B383CEF" w14:textId="23EA35CC" w:rsidR="00632591" w:rsidRDefault="00632591" w:rsidP="00E51FE6">
                            <w:pPr>
                              <w:jc w:val="center"/>
                            </w:pPr>
                            <w:r w:rsidRPr="00BA66B6">
                              <w:rPr>
                                <w:noProof/>
                                <w:lang w:val="en-US"/>
                              </w:rPr>
                              <w:drawing>
                                <wp:inline distT="0" distB="0" distL="0" distR="0" wp14:anchorId="42639FF3" wp14:editId="0CCF884B">
                                  <wp:extent cx="4633595" cy="1560616"/>
                                  <wp:effectExtent l="0" t="0" r="0" b="190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33595" cy="1560616"/>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E3315F" id="_x0000_s1028" type="#_x0000_t202" style="position:absolute;left:0;text-align:left;margin-left:53.6pt;margin-top:14.5pt;width:379.95pt;height:137.75pt;z-index:251694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">
                <v:textbox>
                  <w:txbxContent>
                    <w:p w14:paraId="7B383CEF" w14:textId="23EA35CC" w:rsidR="00632591" w:rsidRDefault="00632591" w:rsidP="00E51FE6">
                      <w:pPr>
                        <w:jc w:val="center"/>
                      </w:pPr>
                      <w:r w:rsidRPr="00BA66B6">
                        <w:rPr>
                          <w:noProof/>
                          <w:lang w:val="en-US"/>
                        </w:rPr>
                        <w:drawing>
                          <wp:inline distT="0" distB="0" distL="0" distR="0" wp14:anchorId="42639FF3" wp14:editId="0CCF884B">
                            <wp:extent cx="4633595" cy="1560616"/>
                            <wp:effectExtent l="0" t="0" r="0" b="190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33595" cy="1560616"/>
                                    </a:xfrm>
                                    <a:prstGeom prst="rect">
                                      <a:avLst/>
                                    </a:prstGeom>
                                    <a:noFill/>
                                    <a:ln>
                                      <a:noFill/>
                                    </a:ln>
                                  </pic:spPr>
                                </pic:pic>
                              </a:graphicData>
                            </a:graphic>
                          </wp:inline>
                        </w:drawing>
                      </w:r>
                    </w:p>
                  </w:txbxContent>
                </v:textbox>
                <w10:wrap type="square"/>
              </v:shape>
            </w:pict>
          </mc:Fallback>
        </mc:AlternateContent>
      </w:r>
    </w:p>
    <w:p w14:paraId="67952303" w14:textId="77777777" w:rsidR="00E51FE6" w:rsidRDefault="00E51FE6" w:rsidP="00051B40">
      <w:pPr>
        <w:pStyle w:val="BodyText"/>
        <w:jc w:val="center"/>
        <w:rPr>
          <w:noProof/>
          <w:lang w:val="en-US"/>
        </w:rPr>
      </w:pPr>
    </w:p>
    <w:p w14:paraId="5F6D13AA" w14:textId="77777777" w:rsidR="00E51FE6" w:rsidRDefault="00E51FE6" w:rsidP="00051B40">
      <w:pPr>
        <w:pStyle w:val="BodyText"/>
        <w:jc w:val="center"/>
        <w:rPr>
          <w:noProof/>
          <w:lang w:val="en-US"/>
        </w:rPr>
      </w:pPr>
    </w:p>
    <w:p w14:paraId="769837F9" w14:textId="77777777" w:rsidR="00E51FE6" w:rsidRDefault="00E51FE6" w:rsidP="00051B40">
      <w:pPr>
        <w:pStyle w:val="BodyText"/>
        <w:jc w:val="center"/>
        <w:rPr>
          <w:noProof/>
          <w:lang w:val="en-US"/>
        </w:rPr>
      </w:pPr>
    </w:p>
    <w:p w14:paraId="48A835C8" w14:textId="77777777" w:rsidR="00E51FE6" w:rsidRDefault="00E51FE6" w:rsidP="00051B40">
      <w:pPr>
        <w:pStyle w:val="BodyText"/>
        <w:jc w:val="center"/>
        <w:rPr>
          <w:noProof/>
          <w:lang w:val="en-US"/>
        </w:rPr>
      </w:pPr>
    </w:p>
    <w:p w14:paraId="782409E7" w14:textId="77777777" w:rsidR="00E51FE6" w:rsidRDefault="00E51FE6" w:rsidP="00051B40">
      <w:pPr>
        <w:pStyle w:val="BodyText"/>
        <w:jc w:val="center"/>
        <w:rPr>
          <w:noProof/>
          <w:lang w:val="en-US"/>
        </w:rPr>
      </w:pPr>
    </w:p>
    <w:p w14:paraId="199CD15D" w14:textId="77777777" w:rsidR="00E51FE6" w:rsidRDefault="00E51FE6" w:rsidP="00051B40">
      <w:pPr>
        <w:pStyle w:val="BodyText"/>
        <w:jc w:val="center"/>
        <w:rPr>
          <w:noProof/>
          <w:lang w:val="en-US"/>
        </w:rPr>
      </w:pPr>
    </w:p>
    <w:p w14:paraId="3018ACBC" w14:textId="77777777" w:rsidR="00E51FE6" w:rsidRDefault="00E51FE6" w:rsidP="00051B40">
      <w:pPr>
        <w:pStyle w:val="BodyText"/>
        <w:jc w:val="center"/>
        <w:rPr>
          <w:lang w:eastAsia="zh-TW"/>
        </w:rPr>
      </w:pPr>
    </w:p>
    <w:p w14:paraId="57E41629" w14:textId="2D96FED5" w:rsidR="00051B40" w:rsidRPr="00051B40" w:rsidRDefault="004F060D" w:rsidP="00051B40">
      <w:pPr>
        <w:pStyle w:val="BodyText"/>
        <w:jc w:val="center"/>
        <w:rPr>
          <w:b/>
          <w:i/>
          <w:lang w:eastAsia="zh-TW"/>
        </w:rPr>
      </w:pPr>
      <w:r>
        <w:rPr>
          <w:b/>
          <w:i/>
          <w:lang w:eastAsia="zh-TW"/>
        </w:rPr>
        <w:t>Figure 7</w:t>
      </w:r>
      <w:r w:rsidR="00051B40" w:rsidRPr="00051B40">
        <w:rPr>
          <w:b/>
          <w:i/>
          <w:lang w:eastAsia="zh-TW"/>
        </w:rPr>
        <w:t>: Satellite ephemeris Orbital parameters</w:t>
      </w:r>
    </w:p>
    <w:p w14:paraId="70C7A277" w14:textId="77777777" w:rsidR="004F060D" w:rsidRDefault="004F060D" w:rsidP="004F060D">
      <w:pPr>
        <w:pStyle w:val="BodyText"/>
        <w:rPr>
          <w:lang w:eastAsia="zh-TW"/>
        </w:rPr>
      </w:pPr>
      <w:r w:rsidRPr="00B65790">
        <w:rPr>
          <w:lang w:eastAsia="zh-TW"/>
        </w:rPr>
        <w:t xml:space="preserve">Assuming </w:t>
      </w:r>
      <w:r>
        <w:rPr>
          <w:lang w:eastAsia="zh-TW"/>
        </w:rPr>
        <w:t>serving</w:t>
      </w:r>
      <w:r w:rsidRPr="00B65790">
        <w:rPr>
          <w:lang w:eastAsia="zh-TW"/>
        </w:rPr>
        <w:t xml:space="preserve"> satellite </w:t>
      </w:r>
      <w:r>
        <w:rPr>
          <w:lang w:eastAsia="zh-TW"/>
        </w:rPr>
        <w:t xml:space="preserve">ephemeris </w:t>
      </w:r>
      <w:r w:rsidRPr="00B65790">
        <w:rPr>
          <w:lang w:eastAsia="zh-TW"/>
        </w:rPr>
        <w:t>is broadcast every second, the SIB indicate</w:t>
      </w:r>
      <w:r>
        <w:rPr>
          <w:lang w:eastAsia="zh-TW"/>
        </w:rPr>
        <w:t>s</w:t>
      </w:r>
      <w:r w:rsidRPr="00B65790">
        <w:rPr>
          <w:lang w:eastAsia="zh-TW"/>
        </w:rPr>
        <w:t xml:space="preserve"> satellite </w:t>
      </w:r>
      <w:r>
        <w:rPr>
          <w:lang w:eastAsia="zh-TW"/>
        </w:rPr>
        <w:t xml:space="preserve">orbital parameters shown below as an example. </w:t>
      </w:r>
    </w:p>
    <w:p w14:paraId="35B094D6" w14:textId="77777777" w:rsidR="004F060D" w:rsidRPr="00020B44" w:rsidRDefault="004F060D" w:rsidP="004F060D">
      <w:pPr>
        <w:pStyle w:val="BodyText"/>
        <w:rPr>
          <w:sz w:val="16"/>
          <w:lang w:eastAsia="zh-TW"/>
        </w:rPr>
      </w:pPr>
      <w:r w:rsidRPr="00020B44">
        <w:rPr>
          <w:sz w:val="16"/>
          <w:lang w:eastAsia="zh-TW"/>
        </w:rPr>
        <w:t xml:space="preserve">  Epoch</w:t>
      </w:r>
      <w:r>
        <w:rPr>
          <w:sz w:val="16"/>
          <w:lang w:eastAsia="zh-TW"/>
        </w:rPr>
        <w:t xml:space="preserve"> time </w:t>
      </w:r>
      <w:r w:rsidRPr="00827796">
        <w:rPr>
          <w:sz w:val="16"/>
          <w:szCs w:val="16"/>
          <w:lang w:eastAsia="zh-TW"/>
        </w:rPr>
        <w:t>t</w:t>
      </w:r>
      <w:r w:rsidRPr="00827796">
        <w:rPr>
          <w:sz w:val="16"/>
          <w:szCs w:val="16"/>
          <w:vertAlign w:val="subscript"/>
          <w:lang w:eastAsia="zh-TW"/>
        </w:rPr>
        <w:t>o</w:t>
      </w:r>
      <w:r>
        <w:rPr>
          <w:sz w:val="16"/>
          <w:lang w:eastAsia="zh-TW"/>
        </w:rPr>
        <w:t xml:space="preserve"> </w:t>
      </w:r>
      <w:r w:rsidRPr="00020B44">
        <w:rPr>
          <w:sz w:val="16"/>
          <w:lang w:eastAsia="zh-TW"/>
        </w:rPr>
        <w:t xml:space="preserve"> </w:t>
      </w:r>
      <w:r>
        <w:rPr>
          <w:sz w:val="16"/>
          <w:lang w:eastAsia="zh-TW"/>
        </w:rPr>
        <w:t xml:space="preserve"> </w:t>
      </w:r>
      <w:r w:rsidRPr="00020B44">
        <w:rPr>
          <w:sz w:val="16"/>
          <w:lang w:eastAsia="zh-TW"/>
        </w:rPr>
        <w:t xml:space="preserve">       </w:t>
      </w:r>
      <w:r>
        <w:rPr>
          <w:sz w:val="16"/>
          <w:lang w:eastAsia="zh-TW"/>
        </w:rPr>
        <w:t xml:space="preserve">                    α </w:t>
      </w:r>
      <w:r w:rsidRPr="00020B44">
        <w:rPr>
          <w:sz w:val="16"/>
          <w:lang w:eastAsia="zh-TW"/>
        </w:rPr>
        <w:t xml:space="preserve">(km)   </w:t>
      </w:r>
      <w:r>
        <w:rPr>
          <w:sz w:val="16"/>
          <w:lang w:eastAsia="zh-TW"/>
        </w:rPr>
        <w:t xml:space="preserve">               e                     I (deg)              Ω </w:t>
      </w:r>
      <w:r w:rsidRPr="00020B44">
        <w:rPr>
          <w:sz w:val="16"/>
          <w:lang w:eastAsia="zh-TW"/>
        </w:rPr>
        <w:t xml:space="preserve">(deg)     </w:t>
      </w:r>
      <w:r>
        <w:rPr>
          <w:sz w:val="16"/>
          <w:lang w:eastAsia="zh-TW"/>
        </w:rPr>
        <w:t xml:space="preserve">          ω </w:t>
      </w:r>
      <w:r w:rsidRPr="00020B44">
        <w:rPr>
          <w:sz w:val="16"/>
          <w:lang w:eastAsia="zh-TW"/>
        </w:rPr>
        <w:t xml:space="preserve">(deg)   </w:t>
      </w:r>
      <w:r w:rsidRPr="00827796">
        <w:rPr>
          <w:sz w:val="16"/>
          <w:szCs w:val="16"/>
          <w:lang w:eastAsia="zh-TW"/>
        </w:rPr>
        <w:t xml:space="preserve">      </w:t>
      </w:r>
      <w:r>
        <w:rPr>
          <w:sz w:val="16"/>
          <w:szCs w:val="16"/>
          <w:lang w:eastAsia="zh-TW"/>
        </w:rPr>
        <w:t xml:space="preserve">       </w:t>
      </w:r>
      <w:r w:rsidRPr="00827796">
        <w:rPr>
          <w:sz w:val="16"/>
          <w:szCs w:val="16"/>
          <w:lang w:eastAsia="zh-TW"/>
        </w:rPr>
        <w:t xml:space="preserve">M </w:t>
      </w:r>
      <w:r w:rsidRPr="00020B44">
        <w:rPr>
          <w:sz w:val="16"/>
          <w:lang w:eastAsia="zh-TW"/>
        </w:rPr>
        <w:t xml:space="preserve">(deg)    </w:t>
      </w:r>
    </w:p>
    <w:p w14:paraId="524A94E8" w14:textId="77777777" w:rsidR="004F060D" w:rsidRPr="00020B44" w:rsidRDefault="004F060D" w:rsidP="004F060D">
      <w:pPr>
        <w:pStyle w:val="BodyText"/>
        <w:rPr>
          <w:sz w:val="16"/>
          <w:lang w:eastAsia="zh-TW"/>
        </w:rPr>
      </w:pPr>
      <w:r w:rsidRPr="00020B44">
        <w:rPr>
          <w:sz w:val="16"/>
          <w:lang w:eastAsia="zh-TW"/>
        </w:rPr>
        <w:t xml:space="preserve"> ------------------------------------------------------------------------------------------------------------------------------------</w:t>
      </w:r>
      <w:r>
        <w:rPr>
          <w:sz w:val="16"/>
          <w:lang w:eastAsia="zh-TW"/>
        </w:rPr>
        <w:t>------------------------</w:t>
      </w:r>
    </w:p>
    <w:p w14:paraId="123F66D8" w14:textId="77777777" w:rsidR="004F060D" w:rsidRPr="00020B44" w:rsidRDefault="004F060D" w:rsidP="004F060D">
      <w:pPr>
        <w:pStyle w:val="BodyText"/>
        <w:rPr>
          <w:sz w:val="16"/>
          <w:lang w:eastAsia="zh-TW"/>
        </w:rPr>
      </w:pPr>
      <w:r w:rsidRPr="00020B44">
        <w:rPr>
          <w:sz w:val="16"/>
          <w:lang w:eastAsia="zh-TW"/>
        </w:rPr>
        <w:t xml:space="preserve"> 2021/01/01-00:00:00.000     6919.955143  </w:t>
      </w:r>
      <w:r>
        <w:rPr>
          <w:sz w:val="16"/>
          <w:lang w:eastAsia="zh-TW"/>
        </w:rPr>
        <w:t xml:space="preserve">  </w:t>
      </w:r>
      <w:r w:rsidRPr="00020B44">
        <w:rPr>
          <w:sz w:val="16"/>
          <w:lang w:eastAsia="zh-TW"/>
        </w:rPr>
        <w:t xml:space="preserve">0.001650732    </w:t>
      </w:r>
      <w:r>
        <w:rPr>
          <w:sz w:val="16"/>
          <w:lang w:eastAsia="zh-TW"/>
        </w:rPr>
        <w:t xml:space="preserve">  </w:t>
      </w:r>
      <w:r w:rsidRPr="00020B44">
        <w:rPr>
          <w:sz w:val="16"/>
          <w:lang w:eastAsia="zh-TW"/>
        </w:rPr>
        <w:t xml:space="preserve">97.574021193    36.126537772    64.902440674   </w:t>
      </w:r>
      <w:r>
        <w:rPr>
          <w:sz w:val="16"/>
          <w:lang w:eastAsia="zh-TW"/>
        </w:rPr>
        <w:t xml:space="preserve">   </w:t>
      </w:r>
      <w:r w:rsidRPr="00020B44">
        <w:rPr>
          <w:sz w:val="16"/>
          <w:lang w:eastAsia="zh-TW"/>
        </w:rPr>
        <w:t xml:space="preserve">295.175021671     </w:t>
      </w:r>
    </w:p>
    <w:p w14:paraId="255928CA" w14:textId="77777777" w:rsidR="004F060D" w:rsidRPr="00020B44" w:rsidRDefault="004F060D" w:rsidP="004F060D">
      <w:pPr>
        <w:pStyle w:val="BodyText"/>
        <w:rPr>
          <w:sz w:val="16"/>
          <w:lang w:eastAsia="zh-TW"/>
        </w:rPr>
      </w:pPr>
      <w:r w:rsidRPr="00020B44">
        <w:rPr>
          <w:sz w:val="16"/>
          <w:lang w:eastAsia="zh-TW"/>
        </w:rPr>
        <w:t xml:space="preserve"> 2021/01/01-00:00:01.000     6919.951705  </w:t>
      </w:r>
      <w:r>
        <w:rPr>
          <w:sz w:val="16"/>
          <w:lang w:eastAsia="zh-TW"/>
        </w:rPr>
        <w:t xml:space="preserve">  </w:t>
      </w:r>
      <w:r w:rsidRPr="00020B44">
        <w:rPr>
          <w:sz w:val="16"/>
          <w:lang w:eastAsia="zh-TW"/>
        </w:rPr>
        <w:t xml:space="preserve">0.001651935    </w:t>
      </w:r>
      <w:r>
        <w:rPr>
          <w:sz w:val="16"/>
          <w:lang w:eastAsia="zh-TW"/>
        </w:rPr>
        <w:t xml:space="preserve">  </w:t>
      </w:r>
      <w:r w:rsidRPr="00020B44">
        <w:rPr>
          <w:sz w:val="16"/>
          <w:lang w:eastAsia="zh-TW"/>
        </w:rPr>
        <w:t xml:space="preserve">97.574022789    36.126537826    64.940253179   </w:t>
      </w:r>
      <w:r>
        <w:rPr>
          <w:sz w:val="16"/>
          <w:lang w:eastAsia="zh-TW"/>
        </w:rPr>
        <w:t xml:space="preserve">   </w:t>
      </w:r>
      <w:r w:rsidRPr="00020B44">
        <w:rPr>
          <w:sz w:val="16"/>
          <w:lang w:eastAsia="zh-TW"/>
        </w:rPr>
        <w:t xml:space="preserve">295.200230115     </w:t>
      </w:r>
    </w:p>
    <w:p w14:paraId="687E8953" w14:textId="77777777" w:rsidR="004F060D" w:rsidRPr="00020B44" w:rsidRDefault="004F060D" w:rsidP="004F060D">
      <w:pPr>
        <w:pStyle w:val="BodyText"/>
        <w:rPr>
          <w:sz w:val="16"/>
          <w:lang w:eastAsia="zh-TW"/>
        </w:rPr>
      </w:pPr>
      <w:r w:rsidRPr="00020B44">
        <w:rPr>
          <w:sz w:val="16"/>
          <w:lang w:eastAsia="zh-TW"/>
        </w:rPr>
        <w:t xml:space="preserve"> 2021/01/01-00:00:02.000     6919.948274  </w:t>
      </w:r>
      <w:r>
        <w:rPr>
          <w:sz w:val="16"/>
          <w:lang w:eastAsia="zh-TW"/>
        </w:rPr>
        <w:t xml:space="preserve">  </w:t>
      </w:r>
      <w:r w:rsidRPr="00020B44">
        <w:rPr>
          <w:sz w:val="16"/>
          <w:lang w:eastAsia="zh-TW"/>
        </w:rPr>
        <w:t xml:space="preserve">0.001653137    </w:t>
      </w:r>
      <w:r>
        <w:rPr>
          <w:sz w:val="16"/>
          <w:lang w:eastAsia="zh-TW"/>
        </w:rPr>
        <w:t xml:space="preserve">  </w:t>
      </w:r>
      <w:r w:rsidRPr="00020B44">
        <w:rPr>
          <w:sz w:val="16"/>
          <w:lang w:eastAsia="zh-TW"/>
        </w:rPr>
        <w:t xml:space="preserve">97.574024401    36.126537882    64.978022032   </w:t>
      </w:r>
      <w:r>
        <w:rPr>
          <w:sz w:val="16"/>
          <w:lang w:eastAsia="zh-TW"/>
        </w:rPr>
        <w:t xml:space="preserve">   </w:t>
      </w:r>
      <w:r w:rsidRPr="00020B44">
        <w:rPr>
          <w:sz w:val="16"/>
          <w:lang w:eastAsia="zh-TW"/>
        </w:rPr>
        <w:t>295.225482138</w:t>
      </w:r>
    </w:p>
    <w:p w14:paraId="59671AFB" w14:textId="77777777" w:rsidR="004F060D" w:rsidRDefault="004F060D" w:rsidP="004F060D">
      <w:pPr>
        <w:pStyle w:val="BodyText"/>
        <w:rPr>
          <w:lang w:eastAsia="zh-TW"/>
        </w:rPr>
      </w:pPr>
      <w:r>
        <w:rPr>
          <w:lang w:eastAsia="zh-TW"/>
        </w:rPr>
        <w:t xml:space="preserve">The corresponding </w:t>
      </w:r>
      <w:r w:rsidRPr="00B65790">
        <w:rPr>
          <w:lang w:eastAsia="zh-TW"/>
        </w:rPr>
        <w:t>satellite position {</w:t>
      </w:r>
      <w:r>
        <w:rPr>
          <w:lang w:eastAsia="zh-TW"/>
        </w:rPr>
        <w:t>S</w:t>
      </w:r>
      <w:r>
        <w:rPr>
          <w:vertAlign w:val="subscript"/>
          <w:lang w:eastAsia="zh-TW"/>
        </w:rPr>
        <w:t>X</w:t>
      </w:r>
      <w:r w:rsidRPr="00B65790">
        <w:rPr>
          <w:lang w:eastAsia="zh-TW"/>
        </w:rPr>
        <w:t xml:space="preserve">, </w:t>
      </w:r>
      <w:r>
        <w:rPr>
          <w:lang w:eastAsia="zh-TW"/>
        </w:rPr>
        <w:t>S</w:t>
      </w:r>
      <w:r>
        <w:rPr>
          <w:vertAlign w:val="subscript"/>
          <w:lang w:eastAsia="zh-TW"/>
        </w:rPr>
        <w:t>Y</w:t>
      </w:r>
      <w:r w:rsidRPr="00B65790">
        <w:rPr>
          <w:lang w:eastAsia="zh-TW"/>
        </w:rPr>
        <w:t xml:space="preserve">, </w:t>
      </w:r>
      <w:r>
        <w:rPr>
          <w:lang w:eastAsia="zh-TW"/>
        </w:rPr>
        <w:t>S</w:t>
      </w:r>
      <w:r>
        <w:rPr>
          <w:vertAlign w:val="subscript"/>
          <w:lang w:eastAsia="zh-TW"/>
        </w:rPr>
        <w:t>Z</w:t>
      </w:r>
      <w:r w:rsidRPr="00B65790">
        <w:rPr>
          <w:lang w:eastAsia="zh-TW"/>
        </w:rPr>
        <w:t>} and satellite velocity {</w:t>
      </w:r>
      <w:r>
        <w:rPr>
          <w:lang w:eastAsia="zh-TW"/>
        </w:rPr>
        <w:t>V</w:t>
      </w:r>
      <w:r>
        <w:rPr>
          <w:vertAlign w:val="subscript"/>
          <w:lang w:eastAsia="zh-TW"/>
        </w:rPr>
        <w:t>X</w:t>
      </w:r>
      <w:r w:rsidRPr="00B65790">
        <w:rPr>
          <w:lang w:eastAsia="zh-TW"/>
        </w:rPr>
        <w:t xml:space="preserve">, </w:t>
      </w:r>
      <w:r>
        <w:rPr>
          <w:lang w:eastAsia="zh-TW"/>
        </w:rPr>
        <w:t>V</w:t>
      </w:r>
      <w:r>
        <w:rPr>
          <w:vertAlign w:val="subscript"/>
          <w:lang w:eastAsia="zh-TW"/>
        </w:rPr>
        <w:t>Y</w:t>
      </w:r>
      <w:r w:rsidRPr="00B65790">
        <w:rPr>
          <w:lang w:eastAsia="zh-TW"/>
        </w:rPr>
        <w:t xml:space="preserve">, </w:t>
      </w:r>
      <w:r>
        <w:rPr>
          <w:lang w:eastAsia="zh-TW"/>
        </w:rPr>
        <w:t>V</w:t>
      </w:r>
      <w:r>
        <w:rPr>
          <w:vertAlign w:val="subscript"/>
          <w:lang w:eastAsia="zh-TW"/>
        </w:rPr>
        <w:t>Z</w:t>
      </w:r>
      <w:r w:rsidRPr="00B65790">
        <w:rPr>
          <w:lang w:eastAsia="zh-TW"/>
        </w:rPr>
        <w:t xml:space="preserve">} </w:t>
      </w:r>
      <w:r>
        <w:rPr>
          <w:lang w:eastAsia="zh-TW"/>
        </w:rPr>
        <w:t xml:space="preserve">are shown below for the example </w:t>
      </w:r>
    </w:p>
    <w:p w14:paraId="6382E340" w14:textId="77777777" w:rsidR="004F060D" w:rsidRPr="00020B44" w:rsidRDefault="004F060D" w:rsidP="004F060D">
      <w:pPr>
        <w:pStyle w:val="BodyText"/>
        <w:rPr>
          <w:sz w:val="16"/>
          <w:lang w:eastAsia="zh-TW"/>
        </w:rPr>
      </w:pPr>
      <w:r w:rsidRPr="00020B44">
        <w:rPr>
          <w:sz w:val="16"/>
          <w:lang w:eastAsia="zh-TW"/>
        </w:rPr>
        <w:t xml:space="preserve">  Epoch time                           </w:t>
      </w:r>
      <w:r>
        <w:rPr>
          <w:sz w:val="16"/>
          <w:lang w:eastAsia="zh-TW"/>
        </w:rPr>
        <w:t>S</w:t>
      </w:r>
      <w:r>
        <w:rPr>
          <w:sz w:val="16"/>
          <w:vertAlign w:val="subscript"/>
          <w:lang w:eastAsia="zh-TW"/>
        </w:rPr>
        <w:t>X</w:t>
      </w:r>
      <w:r>
        <w:rPr>
          <w:sz w:val="16"/>
          <w:lang w:eastAsia="zh-TW"/>
        </w:rPr>
        <w:t xml:space="preserve"> (km)             S</w:t>
      </w:r>
      <w:r>
        <w:rPr>
          <w:sz w:val="16"/>
          <w:vertAlign w:val="subscript"/>
          <w:lang w:eastAsia="zh-TW"/>
        </w:rPr>
        <w:t>Y</w:t>
      </w:r>
      <w:r>
        <w:rPr>
          <w:sz w:val="16"/>
          <w:lang w:eastAsia="zh-TW"/>
        </w:rPr>
        <w:t xml:space="preserve"> </w:t>
      </w:r>
      <w:r w:rsidRPr="00020B44">
        <w:rPr>
          <w:sz w:val="16"/>
          <w:lang w:eastAsia="zh-TW"/>
        </w:rPr>
        <w:t xml:space="preserve">(km)           </w:t>
      </w:r>
      <w:r>
        <w:rPr>
          <w:sz w:val="16"/>
          <w:lang w:eastAsia="zh-TW"/>
        </w:rPr>
        <w:t xml:space="preserve"> </w:t>
      </w:r>
      <w:r w:rsidRPr="00020B44">
        <w:rPr>
          <w:sz w:val="16"/>
          <w:lang w:eastAsia="zh-TW"/>
        </w:rPr>
        <w:t xml:space="preserve"> </w:t>
      </w:r>
      <w:r>
        <w:rPr>
          <w:sz w:val="16"/>
          <w:lang w:eastAsia="zh-TW"/>
        </w:rPr>
        <w:t xml:space="preserve">   S</w:t>
      </w:r>
      <w:r>
        <w:rPr>
          <w:sz w:val="16"/>
          <w:vertAlign w:val="subscript"/>
          <w:lang w:eastAsia="zh-TW"/>
        </w:rPr>
        <w:t>Z</w:t>
      </w:r>
      <w:r>
        <w:rPr>
          <w:sz w:val="16"/>
          <w:lang w:eastAsia="zh-TW"/>
        </w:rPr>
        <w:t xml:space="preserve"> </w:t>
      </w:r>
      <w:r w:rsidRPr="00020B44">
        <w:rPr>
          <w:sz w:val="16"/>
          <w:lang w:eastAsia="zh-TW"/>
        </w:rPr>
        <w:t xml:space="preserve">(km)      </w:t>
      </w:r>
      <w:r>
        <w:rPr>
          <w:sz w:val="16"/>
          <w:lang w:eastAsia="zh-TW"/>
        </w:rPr>
        <w:t xml:space="preserve">  V</w:t>
      </w:r>
      <w:r>
        <w:rPr>
          <w:sz w:val="16"/>
          <w:vertAlign w:val="subscript"/>
          <w:lang w:eastAsia="zh-TW"/>
        </w:rPr>
        <w:t>X</w:t>
      </w:r>
      <w:r>
        <w:rPr>
          <w:sz w:val="16"/>
          <w:lang w:eastAsia="zh-TW"/>
        </w:rPr>
        <w:t xml:space="preserve"> </w:t>
      </w:r>
      <w:r w:rsidRPr="00020B44">
        <w:rPr>
          <w:sz w:val="16"/>
          <w:lang w:eastAsia="zh-TW"/>
        </w:rPr>
        <w:t xml:space="preserve">(km/s)       </w:t>
      </w:r>
      <w:r>
        <w:rPr>
          <w:sz w:val="16"/>
          <w:lang w:eastAsia="zh-TW"/>
        </w:rPr>
        <w:t xml:space="preserve">   V</w:t>
      </w:r>
      <w:r>
        <w:rPr>
          <w:sz w:val="16"/>
          <w:vertAlign w:val="subscript"/>
          <w:lang w:eastAsia="zh-TW"/>
        </w:rPr>
        <w:t>Y</w:t>
      </w:r>
      <w:r>
        <w:rPr>
          <w:sz w:val="16"/>
          <w:lang w:eastAsia="zh-TW"/>
        </w:rPr>
        <w:t xml:space="preserve"> </w:t>
      </w:r>
      <w:r w:rsidRPr="00020B44">
        <w:rPr>
          <w:sz w:val="16"/>
          <w:lang w:eastAsia="zh-TW"/>
        </w:rPr>
        <w:t xml:space="preserve">(km/s)      </w:t>
      </w:r>
      <w:r>
        <w:rPr>
          <w:sz w:val="16"/>
          <w:lang w:eastAsia="zh-TW"/>
        </w:rPr>
        <w:t xml:space="preserve">    V</w:t>
      </w:r>
      <w:r>
        <w:rPr>
          <w:sz w:val="16"/>
          <w:vertAlign w:val="subscript"/>
          <w:lang w:eastAsia="zh-TW"/>
        </w:rPr>
        <w:t>Z</w:t>
      </w:r>
      <w:r>
        <w:rPr>
          <w:sz w:val="16"/>
          <w:lang w:eastAsia="zh-TW"/>
        </w:rPr>
        <w:t xml:space="preserve"> </w:t>
      </w:r>
      <w:r w:rsidRPr="00020B44">
        <w:rPr>
          <w:sz w:val="16"/>
          <w:lang w:eastAsia="zh-TW"/>
        </w:rPr>
        <w:t xml:space="preserve">(km/s)                                                                                                                                                                                                                                                      </w:t>
      </w:r>
    </w:p>
    <w:p w14:paraId="2F5506D0" w14:textId="77777777" w:rsidR="004F060D" w:rsidRPr="00020B44" w:rsidRDefault="004F060D" w:rsidP="004F060D">
      <w:pPr>
        <w:pStyle w:val="BodyText"/>
        <w:rPr>
          <w:sz w:val="16"/>
          <w:lang w:eastAsia="zh-TW"/>
        </w:rPr>
      </w:pPr>
      <w:r w:rsidRPr="00020B44">
        <w:rPr>
          <w:sz w:val="16"/>
          <w:lang w:eastAsia="zh-TW"/>
        </w:rPr>
        <w:t xml:space="preserve"> ---------------------------------------------------------------------------------------------------------------------------------------------------</w:t>
      </w:r>
    </w:p>
    <w:p w14:paraId="6BF31700" w14:textId="77777777" w:rsidR="004F060D" w:rsidRPr="00020B44" w:rsidRDefault="004F060D" w:rsidP="004F060D">
      <w:pPr>
        <w:pStyle w:val="BodyText"/>
        <w:rPr>
          <w:sz w:val="16"/>
          <w:lang w:eastAsia="zh-TW"/>
        </w:rPr>
      </w:pPr>
      <w:r w:rsidRPr="00020B44">
        <w:rPr>
          <w:sz w:val="16"/>
          <w:lang w:eastAsia="zh-TW"/>
        </w:rPr>
        <w:t xml:space="preserve"> 2021/01/01-00:00:00.000     5584.564377     4078.146732      -11.231645     0.591075179    -0.807929297     7.528623249                                                                                                                                                                                                                                                      </w:t>
      </w:r>
    </w:p>
    <w:p w14:paraId="67C6591A" w14:textId="77777777" w:rsidR="004F060D" w:rsidRPr="00020B44" w:rsidRDefault="004F060D" w:rsidP="004F060D">
      <w:pPr>
        <w:pStyle w:val="BodyText"/>
        <w:rPr>
          <w:sz w:val="16"/>
          <w:lang w:eastAsia="zh-TW"/>
        </w:rPr>
      </w:pPr>
      <w:r w:rsidRPr="00020B44">
        <w:rPr>
          <w:sz w:val="16"/>
          <w:lang w:eastAsia="zh-TW"/>
        </w:rPr>
        <w:t xml:space="preserve"> 2021/01/01-00:00:01.000     5585.151982     4077.336215       -3.702637      0.584333173    -0.812851898     7.528630518                                                                                                                                                                                                                                                      </w:t>
      </w:r>
    </w:p>
    <w:p w14:paraId="3F552F42" w14:textId="77777777" w:rsidR="004F060D" w:rsidRPr="00020B44" w:rsidRDefault="004F060D" w:rsidP="004F060D">
      <w:pPr>
        <w:pStyle w:val="BodyText"/>
        <w:rPr>
          <w:sz w:val="16"/>
          <w:lang w:eastAsia="zh-TW"/>
        </w:rPr>
      </w:pPr>
      <w:r w:rsidRPr="00020B44">
        <w:rPr>
          <w:sz w:val="16"/>
          <w:lang w:eastAsia="zh-TW"/>
        </w:rPr>
        <w:t xml:space="preserve"> 2021/01/01-00:00:02.000     5585.732846     4076.520777        3.826369      0.577590439    -0.817773537     7.528628699  </w:t>
      </w:r>
    </w:p>
    <w:p w14:paraId="741F1AEE" w14:textId="655D6C27" w:rsidR="00817078" w:rsidRDefault="004F060D" w:rsidP="00817078">
      <w:pPr>
        <w:pStyle w:val="BodyText"/>
        <w:rPr>
          <w:lang w:eastAsia="zh-TW"/>
        </w:rPr>
      </w:pPr>
      <w:r>
        <w:rPr>
          <w:lang w:eastAsia="zh-TW"/>
        </w:rPr>
        <w:t>Figure 8</w:t>
      </w:r>
      <w:r w:rsidR="00817078">
        <w:rPr>
          <w:lang w:eastAsia="zh-TW"/>
        </w:rPr>
        <w:t xml:space="preserve"> shows the orbital parameters as a function of the epoch time based on Orbital data file over a duration of approximately 2 hours provided by Eutelsat. The corresponding satellite position and velocity state vectors in Cartesian co-ordinates were also provided for reference. It should be noted that the orbital elements provided (and seen in the plots) are osculating elements (instantaneous ones to give the same accuracy as the position/velocity), and not the average/mean ones. </w:t>
      </w:r>
      <w:r w:rsidR="008E0500">
        <w:rPr>
          <w:lang w:eastAsia="zh-TW"/>
        </w:rPr>
        <w:t>T</w:t>
      </w:r>
      <w:r w:rsidR="00817078">
        <w:rPr>
          <w:lang w:eastAsia="zh-TW"/>
        </w:rPr>
        <w:t xml:space="preserve">he orbital parameters eccentricity, periapsis, semi-major axis vary significantly over the duration. </w:t>
      </w:r>
      <w:r w:rsidR="008E0500">
        <w:rPr>
          <w:lang w:eastAsia="zh-TW"/>
        </w:rPr>
        <w:t>T</w:t>
      </w:r>
      <w:r w:rsidR="00817078">
        <w:rPr>
          <w:lang w:eastAsia="zh-TW"/>
        </w:rPr>
        <w:t>he mean anomaly varies significantly as this reflects the difference between the assumption that the satellite orbit is a perfect ellipse/circle assuming the earth is a perfect sphere, and the reality that the orbit does not follow a Keplerian orbit of a perfect ellipse/circle due to the non-spherical earth shape.</w:t>
      </w:r>
      <w:r>
        <w:rPr>
          <w:lang w:eastAsia="zh-TW"/>
        </w:rPr>
        <w:t xml:space="preserve"> Figure 9 shows the corresponding true anomaly.</w:t>
      </w:r>
    </w:p>
    <w:p w14:paraId="169244E8" w14:textId="7483E113" w:rsidR="00306C6B" w:rsidRDefault="00306C6B" w:rsidP="00817078">
      <w:pPr>
        <w:pStyle w:val="BodyText"/>
        <w:rPr>
          <w:lang w:eastAsia="zh-TW"/>
        </w:rPr>
      </w:pPr>
      <w:r w:rsidRPr="00817078">
        <w:rPr>
          <w:lang w:eastAsia="zh-TW"/>
        </w:rPr>
        <w:t>Since the orbital element are not constant in time, the UE needs know the epoch time of the orbital elements as well as the current GNSS time in order to be able propagate the satellite position and velocity from  epoch time to the current. This will lead to additional signalling overhead of the epoch time and increased power consumption for GNSS time acquisition. The alternative to save on the epoch time signalling is that the orbital elements are signalled instantaneously with an implicit time reference</w:t>
      </w:r>
      <w:r>
        <w:rPr>
          <w:lang w:eastAsia="zh-TW"/>
        </w:rPr>
        <w:t xml:space="preserve"> </w:t>
      </w:r>
      <w:r w:rsidRPr="00306C6B">
        <w:rPr>
          <w:lang w:eastAsia="zh-TW"/>
        </w:rPr>
        <w:t>to the Downlink subframe where the NTN SIB is broadcast.</w:t>
      </w:r>
      <w:r>
        <w:rPr>
          <w:lang w:eastAsia="zh-TW"/>
        </w:rPr>
        <w:t xml:space="preserve"> In any case, for UE pre-compensation the orbital parameters will need to be broadcast with low latency and high accuracy. </w:t>
      </w:r>
      <w:r>
        <w:rPr>
          <w:lang w:eastAsia="zh-TW"/>
        </w:rPr>
        <w:t>The position error and velocity error with orbital parameters broadcast with periodicities in the order of 60 seconds is reasonable with a position error in the order of 50 metres and a velocity in the order of 1 metre/s as shown in Figure 10. Note that after 10 minutes, the position error and velocity error are 4 km and 13.9 m/s; after half an hour, the position error and velocity error are 33 km and 40 m/s. This would suggest that the orbital parameters need to be broadcast with low latency and high accuracy.</w:t>
      </w:r>
    </w:p>
    <w:p w14:paraId="647D2C82" w14:textId="6FB528FD" w:rsidR="009F3A0C" w:rsidRDefault="009F3A0C" w:rsidP="009F3A0C">
      <w:pPr>
        <w:pStyle w:val="BodyText"/>
        <w:jc w:val="center"/>
        <w:rPr>
          <w:lang w:eastAsia="zh-TW"/>
        </w:rPr>
      </w:pPr>
      <w:r>
        <w:rPr>
          <w:noProof/>
          <w:lang w:val="en-US"/>
        </w:rPr>
        <w:lastRenderedPageBreak/>
        <mc:AlternateContent>
          <mc:Choice Requires="wps">
            <w:drawing>
              <wp:anchor distT="45720" distB="45720" distL="114300" distR="114300" simplePos="0" relativeHeight="251689984" behindDoc="0" locked="0" layoutInCell="1" allowOverlap="1" wp14:anchorId="13F26D3F" wp14:editId="105D830F">
                <wp:simplePos x="0" y="0"/>
                <wp:positionH relativeFrom="column">
                  <wp:posOffset>1626870</wp:posOffset>
                </wp:positionH>
                <wp:positionV relativeFrom="paragraph">
                  <wp:posOffset>183515</wp:posOffset>
                </wp:positionV>
                <wp:extent cx="3567430" cy="2758440"/>
                <wp:effectExtent l="0" t="0" r="13970" b="2286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7430" cy="2758440"/>
                        </a:xfrm>
                        <a:prstGeom prst="rect">
                          <a:avLst/>
                        </a:prstGeom>
                        <a:solidFill>
                          <a:srgbClr val="FFFFFF"/>
                        </a:solidFill>
                        <a:ln w="9525">
                          <a:solidFill>
                            <a:srgbClr val="000000"/>
                          </a:solidFill>
                          <a:miter lim="800000"/>
                          <a:headEnd/>
                          <a:tailEnd/>
                        </a:ln>
                      </wps:spPr>
                      <wps:txbx>
                        <w:txbxContent>
                          <w:p w14:paraId="0B212DC0" w14:textId="3BA0DF80" w:rsidR="00632591" w:rsidRDefault="00632591">
                            <w:r>
                              <w:rPr>
                                <w:noProof/>
                                <w:lang w:val="en-US"/>
                              </w:rPr>
                              <w:drawing>
                                <wp:inline distT="0" distB="0" distL="0" distR="0" wp14:anchorId="5E6F6F20" wp14:editId="74070E68">
                                  <wp:extent cx="3326130" cy="2658110"/>
                                  <wp:effectExtent l="0" t="0" r="762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326130" cy="265811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F26D3F" id="_x0000_s1029" type="#_x0000_t202" style="position:absolute;left:0;text-align:left;margin-left:128.1pt;margin-top:14.45pt;width:280.9pt;height:217.2pt;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">
                <v:textbox>
                  <w:txbxContent>
                    <w:p w14:paraId="0B212DC0" w14:textId="3BA0DF80" w:rsidR="00632591" w:rsidRDefault="00632591">
                      <w:r>
                        <w:rPr>
                          <w:noProof/>
                          <w:lang w:val="en-US"/>
                        </w:rPr>
                        <w:drawing>
                          <wp:inline distT="0" distB="0" distL="0" distR="0" wp14:anchorId="5E6F6F20" wp14:editId="74070E68">
                            <wp:extent cx="3326130" cy="2658110"/>
                            <wp:effectExtent l="0" t="0" r="762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326130" cy="2658110"/>
                                    </a:xfrm>
                                    <a:prstGeom prst="rect">
                                      <a:avLst/>
                                    </a:prstGeom>
                                  </pic:spPr>
                                </pic:pic>
                              </a:graphicData>
                            </a:graphic>
                          </wp:inline>
                        </w:drawing>
                      </w:r>
                    </w:p>
                  </w:txbxContent>
                </v:textbox>
                <w10:wrap type="square"/>
              </v:shape>
            </w:pict>
          </mc:Fallback>
        </mc:AlternateContent>
      </w:r>
    </w:p>
    <w:p w14:paraId="42E390BB" w14:textId="77777777" w:rsidR="009F3A0C" w:rsidRDefault="009F3A0C" w:rsidP="00051B40">
      <w:pPr>
        <w:pStyle w:val="BodyText"/>
        <w:rPr>
          <w:lang w:eastAsia="zh-TW"/>
        </w:rPr>
      </w:pPr>
    </w:p>
    <w:p w14:paraId="2F3437A4" w14:textId="77777777" w:rsidR="009F3A0C" w:rsidRDefault="009F3A0C" w:rsidP="00051B40">
      <w:pPr>
        <w:pStyle w:val="BodyText"/>
        <w:rPr>
          <w:lang w:eastAsia="zh-TW"/>
        </w:rPr>
      </w:pPr>
    </w:p>
    <w:p w14:paraId="01476307" w14:textId="77777777" w:rsidR="009F3A0C" w:rsidRDefault="009F3A0C" w:rsidP="00051B40">
      <w:pPr>
        <w:pStyle w:val="BodyText"/>
        <w:rPr>
          <w:lang w:eastAsia="zh-TW"/>
        </w:rPr>
      </w:pPr>
    </w:p>
    <w:p w14:paraId="2AAEABDB" w14:textId="77777777" w:rsidR="009F3A0C" w:rsidRDefault="009F3A0C" w:rsidP="00051B40">
      <w:pPr>
        <w:pStyle w:val="BodyText"/>
        <w:rPr>
          <w:lang w:eastAsia="zh-TW"/>
        </w:rPr>
      </w:pPr>
    </w:p>
    <w:p w14:paraId="0A03BFC3" w14:textId="77777777" w:rsidR="009F3A0C" w:rsidRDefault="009F3A0C" w:rsidP="00051B40">
      <w:pPr>
        <w:pStyle w:val="BodyText"/>
        <w:rPr>
          <w:lang w:eastAsia="zh-TW"/>
        </w:rPr>
      </w:pPr>
    </w:p>
    <w:p w14:paraId="4CE05A98" w14:textId="77777777" w:rsidR="009F3A0C" w:rsidRDefault="009F3A0C" w:rsidP="00051B40">
      <w:pPr>
        <w:pStyle w:val="BodyText"/>
        <w:rPr>
          <w:lang w:eastAsia="zh-TW"/>
        </w:rPr>
      </w:pPr>
    </w:p>
    <w:p w14:paraId="560044A2" w14:textId="77777777" w:rsidR="009F3A0C" w:rsidRDefault="009F3A0C" w:rsidP="00051B40">
      <w:pPr>
        <w:pStyle w:val="BodyText"/>
        <w:rPr>
          <w:lang w:eastAsia="zh-TW"/>
        </w:rPr>
      </w:pPr>
    </w:p>
    <w:p w14:paraId="6355E10D" w14:textId="77777777" w:rsidR="009F3A0C" w:rsidRDefault="009F3A0C" w:rsidP="00051B40">
      <w:pPr>
        <w:pStyle w:val="BodyText"/>
        <w:rPr>
          <w:lang w:eastAsia="zh-TW"/>
        </w:rPr>
      </w:pPr>
    </w:p>
    <w:p w14:paraId="70A7A6A2" w14:textId="77777777" w:rsidR="009F3A0C" w:rsidRDefault="009F3A0C" w:rsidP="00051B40">
      <w:pPr>
        <w:pStyle w:val="BodyText"/>
        <w:rPr>
          <w:lang w:eastAsia="zh-TW"/>
        </w:rPr>
      </w:pPr>
    </w:p>
    <w:p w14:paraId="6AB078CE" w14:textId="77777777" w:rsidR="009F3A0C" w:rsidRDefault="009F3A0C" w:rsidP="00051B40">
      <w:pPr>
        <w:pStyle w:val="BodyText"/>
        <w:rPr>
          <w:lang w:eastAsia="zh-TW"/>
        </w:rPr>
      </w:pPr>
    </w:p>
    <w:p w14:paraId="0F175CAB" w14:textId="77777777" w:rsidR="009F3A0C" w:rsidRDefault="009F3A0C" w:rsidP="00051B40">
      <w:pPr>
        <w:pStyle w:val="BodyText"/>
        <w:rPr>
          <w:lang w:eastAsia="zh-TW"/>
        </w:rPr>
      </w:pPr>
    </w:p>
    <w:p w14:paraId="6E799071" w14:textId="390D52E0" w:rsidR="009F3A0C" w:rsidRPr="009F3A0C" w:rsidRDefault="009F3A0C" w:rsidP="009F3A0C">
      <w:pPr>
        <w:pStyle w:val="BodyText"/>
        <w:jc w:val="center"/>
        <w:rPr>
          <w:i/>
          <w:lang w:eastAsia="zh-TW"/>
        </w:rPr>
      </w:pPr>
      <w:r w:rsidRPr="009F3A0C">
        <w:rPr>
          <w:b/>
          <w:i/>
          <w:lang w:eastAsia="zh-TW"/>
        </w:rPr>
        <w:t xml:space="preserve">Figure </w:t>
      </w:r>
      <w:r w:rsidR="004F060D">
        <w:rPr>
          <w:b/>
          <w:i/>
          <w:lang w:eastAsia="zh-TW"/>
        </w:rPr>
        <w:t>8</w:t>
      </w:r>
      <w:r w:rsidRPr="009F3A0C">
        <w:rPr>
          <w:i/>
          <w:lang w:eastAsia="zh-TW"/>
        </w:rPr>
        <w:t>: Satellite ephemeris Orbital parameters at epoch time</w:t>
      </w:r>
    </w:p>
    <w:p w14:paraId="2FB0AB11" w14:textId="401B2182" w:rsidR="009F3A0C" w:rsidRDefault="009F3A0C" w:rsidP="009F3A0C">
      <w:pPr>
        <w:pStyle w:val="BodyText"/>
        <w:rPr>
          <w:lang w:eastAsia="zh-TW"/>
        </w:rPr>
      </w:pPr>
      <w:r>
        <w:rPr>
          <w:noProof/>
          <w:lang w:val="en-US"/>
        </w:rPr>
        <mc:AlternateContent>
          <mc:Choice Requires="wps">
            <w:drawing>
              <wp:anchor distT="45720" distB="45720" distL="114300" distR="114300" simplePos="0" relativeHeight="251692032" behindDoc="0" locked="0" layoutInCell="1" allowOverlap="1" wp14:anchorId="052A2517" wp14:editId="007CD006">
                <wp:simplePos x="0" y="0"/>
                <wp:positionH relativeFrom="column">
                  <wp:posOffset>495935</wp:posOffset>
                </wp:positionH>
                <wp:positionV relativeFrom="paragraph">
                  <wp:posOffset>180340</wp:posOffset>
                </wp:positionV>
                <wp:extent cx="4697095" cy="1828800"/>
                <wp:effectExtent l="0" t="0" r="27305" b="19050"/>
                <wp:wrapSquare wrapText="bothSides"/>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7095" cy="1828800"/>
                        </a:xfrm>
                        <a:prstGeom prst="rect">
                          <a:avLst/>
                        </a:prstGeom>
                        <a:solidFill>
                          <a:srgbClr val="FFFFFF"/>
                        </a:solidFill>
                        <a:ln w="9525">
                          <a:solidFill>
                            <a:srgbClr val="000000"/>
                          </a:solidFill>
                          <a:miter lim="800000"/>
                          <a:headEnd/>
                          <a:tailEnd/>
                        </a:ln>
                      </wps:spPr>
                      <wps:txbx>
                        <w:txbxContent>
                          <w:p w14:paraId="42DF166E" w14:textId="15A2E523" w:rsidR="00632591" w:rsidRDefault="00632591">
                            <w:r w:rsidRPr="008E0500">
                              <w:rPr>
                                <w:noProof/>
                                <w:lang w:val="en-US"/>
                              </w:rPr>
                              <w:drawing>
                                <wp:inline distT="0" distB="0" distL="0" distR="0" wp14:anchorId="421CAF51" wp14:editId="387DF6A1">
                                  <wp:extent cx="4515081" cy="173836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32414" cy="1745038"/>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2A2517" id="_x0000_s1030" type="#_x0000_t202" style="position:absolute;margin-left:39.05pt;margin-top:14.2pt;width:369.85pt;height:2in;z-index:251692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">
                <v:textbox>
                  <w:txbxContent>
                    <w:p w14:paraId="42DF166E" w14:textId="15A2E523" w:rsidR="00632591" w:rsidRDefault="00632591">
                      <w:r w:rsidRPr="008E0500">
                        <w:rPr>
                          <w:noProof/>
                          <w:lang w:val="en-US"/>
                        </w:rPr>
                        <w:drawing>
                          <wp:inline distT="0" distB="0" distL="0" distR="0" wp14:anchorId="421CAF51" wp14:editId="387DF6A1">
                            <wp:extent cx="4515081" cy="173836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32414" cy="1745038"/>
                                    </a:xfrm>
                                    <a:prstGeom prst="rect">
                                      <a:avLst/>
                                    </a:prstGeom>
                                    <a:noFill/>
                                    <a:ln>
                                      <a:noFill/>
                                    </a:ln>
                                  </pic:spPr>
                                </pic:pic>
                              </a:graphicData>
                            </a:graphic>
                          </wp:inline>
                        </w:drawing>
                      </w:r>
                    </w:p>
                  </w:txbxContent>
                </v:textbox>
                <w10:wrap type="square"/>
              </v:shape>
            </w:pict>
          </mc:Fallback>
        </mc:AlternateContent>
      </w:r>
    </w:p>
    <w:p w14:paraId="279F7788" w14:textId="77777777" w:rsidR="009F3A0C" w:rsidRDefault="009F3A0C" w:rsidP="00051B40">
      <w:pPr>
        <w:pStyle w:val="BodyText"/>
        <w:rPr>
          <w:lang w:eastAsia="zh-TW"/>
        </w:rPr>
      </w:pPr>
    </w:p>
    <w:p w14:paraId="2BB95368" w14:textId="77777777" w:rsidR="009F3A0C" w:rsidRDefault="009F3A0C" w:rsidP="00051B40">
      <w:pPr>
        <w:pStyle w:val="BodyText"/>
        <w:rPr>
          <w:lang w:eastAsia="zh-TW"/>
        </w:rPr>
      </w:pPr>
    </w:p>
    <w:p w14:paraId="7FC17CB1" w14:textId="77777777" w:rsidR="009F3A0C" w:rsidRDefault="009F3A0C" w:rsidP="00051B40">
      <w:pPr>
        <w:pStyle w:val="BodyText"/>
        <w:rPr>
          <w:lang w:eastAsia="zh-TW"/>
        </w:rPr>
      </w:pPr>
    </w:p>
    <w:p w14:paraId="3CD9902E" w14:textId="77777777" w:rsidR="009F3A0C" w:rsidRDefault="009F3A0C" w:rsidP="00051B40">
      <w:pPr>
        <w:pStyle w:val="BodyText"/>
        <w:rPr>
          <w:lang w:eastAsia="zh-TW"/>
        </w:rPr>
      </w:pPr>
    </w:p>
    <w:p w14:paraId="017D148C" w14:textId="77777777" w:rsidR="009F3A0C" w:rsidRDefault="009F3A0C" w:rsidP="00051B40">
      <w:pPr>
        <w:pStyle w:val="BodyText"/>
        <w:rPr>
          <w:lang w:eastAsia="zh-TW"/>
        </w:rPr>
      </w:pPr>
    </w:p>
    <w:p w14:paraId="3689FE8D" w14:textId="77777777" w:rsidR="009F3A0C" w:rsidRDefault="009F3A0C" w:rsidP="00051B40">
      <w:pPr>
        <w:pStyle w:val="BodyText"/>
        <w:rPr>
          <w:lang w:eastAsia="zh-TW"/>
        </w:rPr>
      </w:pPr>
    </w:p>
    <w:p w14:paraId="66F729D5" w14:textId="77777777" w:rsidR="009F3A0C" w:rsidRDefault="009F3A0C" w:rsidP="00051B40">
      <w:pPr>
        <w:pStyle w:val="BodyText"/>
        <w:rPr>
          <w:lang w:eastAsia="zh-TW"/>
        </w:rPr>
      </w:pPr>
    </w:p>
    <w:p w14:paraId="37CC21DD" w14:textId="66DDF2B0" w:rsidR="004B5181" w:rsidRPr="004B5181" w:rsidRDefault="004B5181" w:rsidP="004B5181">
      <w:pPr>
        <w:pStyle w:val="BodyText"/>
        <w:jc w:val="center"/>
        <w:rPr>
          <w:i/>
          <w:lang w:eastAsia="zh-TW"/>
        </w:rPr>
      </w:pPr>
      <w:r w:rsidRPr="009F3A0C">
        <w:rPr>
          <w:b/>
          <w:i/>
          <w:lang w:eastAsia="zh-TW"/>
        </w:rPr>
        <w:t xml:space="preserve">Figure </w:t>
      </w:r>
      <w:r w:rsidR="004F060D">
        <w:rPr>
          <w:b/>
          <w:i/>
          <w:lang w:eastAsia="zh-TW"/>
        </w:rPr>
        <w:t>9</w:t>
      </w:r>
      <w:r w:rsidRPr="009F3A0C">
        <w:rPr>
          <w:i/>
          <w:lang w:eastAsia="zh-TW"/>
        </w:rPr>
        <w:t xml:space="preserve">: </w:t>
      </w:r>
      <w:r>
        <w:rPr>
          <w:i/>
          <w:lang w:eastAsia="zh-TW"/>
        </w:rPr>
        <w:t>Tue anomaly and Satellite position calculations with periodicity 60 seconds</w:t>
      </w:r>
    </w:p>
    <w:p w14:paraId="2850E6C1" w14:textId="2A575F75" w:rsidR="008E0500" w:rsidRDefault="00F71C7E" w:rsidP="00F71C7E">
      <w:pPr>
        <w:pStyle w:val="BodyText"/>
        <w:jc w:val="center"/>
        <w:rPr>
          <w:lang w:eastAsia="zh-TW"/>
        </w:rPr>
      </w:pPr>
      <w:r>
        <w:rPr>
          <w:noProof/>
          <w:lang w:val="en-US"/>
        </w:rPr>
        <mc:AlternateContent>
          <mc:Choice Requires="wps">
            <w:drawing>
              <wp:anchor distT="45720" distB="45720" distL="114300" distR="114300" simplePos="0" relativeHeight="251700224" behindDoc="0" locked="0" layoutInCell="1" allowOverlap="1" wp14:anchorId="74F5D41C" wp14:editId="5EC4BC65">
                <wp:simplePos x="0" y="0"/>
                <wp:positionH relativeFrom="column">
                  <wp:posOffset>942975</wp:posOffset>
                </wp:positionH>
                <wp:positionV relativeFrom="paragraph">
                  <wp:posOffset>184150</wp:posOffset>
                </wp:positionV>
                <wp:extent cx="4234815" cy="1708150"/>
                <wp:effectExtent l="0" t="0" r="13335" b="2540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4815" cy="1708150"/>
                        </a:xfrm>
                        <a:prstGeom prst="rect">
                          <a:avLst/>
                        </a:prstGeom>
                        <a:solidFill>
                          <a:srgbClr val="FFFFFF"/>
                        </a:solidFill>
                        <a:ln w="9525">
                          <a:solidFill>
                            <a:srgbClr val="000000"/>
                          </a:solidFill>
                          <a:miter lim="800000"/>
                          <a:headEnd/>
                          <a:tailEnd/>
                        </a:ln>
                      </wps:spPr>
                      <wps:txbx>
                        <w:txbxContent>
                          <w:p w14:paraId="1CEE72CA" w14:textId="40ADCB02" w:rsidR="00632591" w:rsidRDefault="00632591">
                            <w:r w:rsidRPr="00F71C7E">
                              <w:rPr>
                                <w:noProof/>
                                <w:lang w:val="en-US"/>
                              </w:rPr>
                              <w:drawing>
                                <wp:inline distT="0" distB="0" distL="0" distR="0" wp14:anchorId="6D46F28C" wp14:editId="68222B06">
                                  <wp:extent cx="4043045" cy="157085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43045" cy="1570859"/>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F5D41C" id="_x0000_s1031" type="#_x0000_t202" style="position:absolute;left:0;text-align:left;margin-left:74.25pt;margin-top:14.5pt;width:333.45pt;height:134.5pt;z-index:251700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">
                <v:textbox>
                  <w:txbxContent>
                    <w:p w14:paraId="1CEE72CA" w14:textId="40ADCB02" w:rsidR="00632591" w:rsidRDefault="00632591">
                      <w:r w:rsidRPr="00F71C7E">
                        <w:rPr>
                          <w:noProof/>
                          <w:lang w:val="en-US"/>
                        </w:rPr>
                        <w:drawing>
                          <wp:inline distT="0" distB="0" distL="0" distR="0" wp14:anchorId="6D46F28C" wp14:editId="68222B06">
                            <wp:extent cx="4043045" cy="157085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43045" cy="1570859"/>
                                    </a:xfrm>
                                    <a:prstGeom prst="rect">
                                      <a:avLst/>
                                    </a:prstGeom>
                                    <a:noFill/>
                                    <a:ln>
                                      <a:noFill/>
                                    </a:ln>
                                  </pic:spPr>
                                </pic:pic>
                              </a:graphicData>
                            </a:graphic>
                          </wp:inline>
                        </w:drawing>
                      </w:r>
                    </w:p>
                  </w:txbxContent>
                </v:textbox>
                <w10:wrap type="square"/>
              </v:shape>
            </w:pict>
          </mc:Fallback>
        </mc:AlternateContent>
      </w:r>
    </w:p>
    <w:p w14:paraId="7CD4047D" w14:textId="77777777" w:rsidR="008E0500" w:rsidRDefault="008E0500" w:rsidP="005B0DBF">
      <w:pPr>
        <w:pStyle w:val="BodyText"/>
        <w:rPr>
          <w:lang w:eastAsia="zh-TW"/>
        </w:rPr>
      </w:pPr>
    </w:p>
    <w:p w14:paraId="6CBD384D" w14:textId="77777777" w:rsidR="008E0500" w:rsidRDefault="008E0500" w:rsidP="005B0DBF">
      <w:pPr>
        <w:pStyle w:val="BodyText"/>
        <w:rPr>
          <w:lang w:eastAsia="zh-TW"/>
        </w:rPr>
      </w:pPr>
    </w:p>
    <w:p w14:paraId="3225DCC8" w14:textId="77777777" w:rsidR="008E0500" w:rsidRDefault="008E0500" w:rsidP="005B0DBF">
      <w:pPr>
        <w:pStyle w:val="BodyText"/>
        <w:rPr>
          <w:lang w:eastAsia="zh-TW"/>
        </w:rPr>
      </w:pPr>
    </w:p>
    <w:p w14:paraId="7193B367" w14:textId="77777777" w:rsidR="008E0500" w:rsidRDefault="008E0500" w:rsidP="005B0DBF">
      <w:pPr>
        <w:pStyle w:val="BodyText"/>
        <w:rPr>
          <w:lang w:eastAsia="zh-TW"/>
        </w:rPr>
      </w:pPr>
    </w:p>
    <w:p w14:paraId="4A5672F3" w14:textId="77777777" w:rsidR="008E0500" w:rsidRDefault="008E0500" w:rsidP="005B0DBF">
      <w:pPr>
        <w:pStyle w:val="BodyText"/>
        <w:rPr>
          <w:lang w:eastAsia="zh-TW"/>
        </w:rPr>
      </w:pPr>
    </w:p>
    <w:p w14:paraId="7184A9EB" w14:textId="77777777" w:rsidR="008E0500" w:rsidRDefault="008E0500" w:rsidP="005B0DBF">
      <w:pPr>
        <w:pStyle w:val="BodyText"/>
        <w:rPr>
          <w:lang w:eastAsia="zh-TW"/>
        </w:rPr>
      </w:pPr>
    </w:p>
    <w:p w14:paraId="09778DD1" w14:textId="77777777" w:rsidR="008E0500" w:rsidRDefault="008E0500" w:rsidP="005B0DBF">
      <w:pPr>
        <w:pStyle w:val="BodyText"/>
        <w:rPr>
          <w:lang w:eastAsia="zh-TW"/>
        </w:rPr>
      </w:pPr>
    </w:p>
    <w:p w14:paraId="31B7392C" w14:textId="64C93A51" w:rsidR="00F71C7E" w:rsidRPr="00F71C7E" w:rsidRDefault="00F71C7E" w:rsidP="00F71C7E">
      <w:pPr>
        <w:pStyle w:val="BodyText"/>
        <w:jc w:val="center"/>
        <w:rPr>
          <w:i/>
          <w:lang w:eastAsia="zh-TW"/>
        </w:rPr>
      </w:pPr>
      <w:r w:rsidRPr="00F71C7E">
        <w:rPr>
          <w:b/>
          <w:i/>
          <w:lang w:eastAsia="zh-TW"/>
        </w:rPr>
        <w:t xml:space="preserve">Figure </w:t>
      </w:r>
      <w:r w:rsidR="004F060D">
        <w:rPr>
          <w:b/>
          <w:i/>
          <w:lang w:eastAsia="zh-TW"/>
        </w:rPr>
        <w:t>10</w:t>
      </w:r>
      <w:r w:rsidRPr="00F71C7E">
        <w:rPr>
          <w:i/>
          <w:lang w:eastAsia="zh-TW"/>
        </w:rPr>
        <w:t>: Satel</w:t>
      </w:r>
      <w:r w:rsidR="004F060D">
        <w:rPr>
          <w:i/>
          <w:lang w:eastAsia="zh-TW"/>
        </w:rPr>
        <w:t>l</w:t>
      </w:r>
      <w:r w:rsidRPr="00F71C7E">
        <w:rPr>
          <w:i/>
          <w:lang w:eastAsia="zh-TW"/>
        </w:rPr>
        <w:t>ite Position error and Velocity error with orbital parameter</w:t>
      </w:r>
    </w:p>
    <w:p w14:paraId="7A42AA57" w14:textId="77777777" w:rsidR="005B0DBF" w:rsidRDefault="005B0DBF" w:rsidP="007372F3">
      <w:pPr>
        <w:pStyle w:val="BodyText"/>
        <w:rPr>
          <w:lang w:eastAsia="zh-TW"/>
        </w:rPr>
      </w:pPr>
    </w:p>
    <w:p w14:paraId="273273CE" w14:textId="77777777" w:rsidR="004F060D" w:rsidRDefault="004F060D" w:rsidP="004F060D">
      <w:pPr>
        <w:pStyle w:val="BodyText"/>
        <w:rPr>
          <w:i/>
          <w:lang w:eastAsia="zh-TW"/>
        </w:rPr>
      </w:pPr>
      <w:r w:rsidRPr="009F3A0C">
        <w:rPr>
          <w:b/>
          <w:i/>
          <w:lang w:eastAsia="zh-TW"/>
        </w:rPr>
        <w:t xml:space="preserve">Observation </w:t>
      </w:r>
      <w:r>
        <w:rPr>
          <w:b/>
          <w:i/>
          <w:lang w:eastAsia="zh-TW"/>
        </w:rPr>
        <w:t>6</w:t>
      </w:r>
      <w:r w:rsidRPr="009F3A0C">
        <w:rPr>
          <w:i/>
          <w:lang w:eastAsia="zh-TW"/>
        </w:rPr>
        <w:t xml:space="preserve">: The Orbital parameters Periapsi, eccentricity, Semi-major axis, vary significantly within seconds. This is explained by the perturbations that affect the orbital propagation, mainly the non-sphericity of the Earth </w:t>
      </w:r>
      <w:r>
        <w:rPr>
          <w:i/>
          <w:lang w:eastAsia="zh-TW"/>
        </w:rPr>
        <w:t xml:space="preserve">shape </w:t>
      </w:r>
      <w:r w:rsidRPr="009F3A0C">
        <w:rPr>
          <w:i/>
          <w:lang w:eastAsia="zh-TW"/>
        </w:rPr>
        <w:t>(Earth’s oblateness). Earth radius at pole is 21 km smaller than Earth radius at equator. For a nearly polar orbit (and very close to the Earth), it impacts significantly the propagation of the orbital elements.</w:t>
      </w:r>
    </w:p>
    <w:p w14:paraId="475B7C27" w14:textId="4A107196" w:rsidR="00E3718C" w:rsidRPr="00E3718C" w:rsidRDefault="00E3718C" w:rsidP="00E3718C">
      <w:pPr>
        <w:pStyle w:val="BodyText"/>
        <w:rPr>
          <w:i/>
          <w:lang w:eastAsia="zh-TW"/>
        </w:rPr>
      </w:pPr>
      <w:r w:rsidRPr="00E3718C">
        <w:rPr>
          <w:b/>
          <w:i/>
          <w:lang w:eastAsia="zh-TW"/>
        </w:rPr>
        <w:lastRenderedPageBreak/>
        <w:t xml:space="preserve">Observation </w:t>
      </w:r>
      <w:r w:rsidR="00306C6B">
        <w:rPr>
          <w:b/>
          <w:i/>
          <w:lang w:eastAsia="zh-TW"/>
        </w:rPr>
        <w:t>7</w:t>
      </w:r>
      <w:r w:rsidRPr="00E3718C">
        <w:rPr>
          <w:i/>
          <w:lang w:eastAsia="zh-TW"/>
        </w:rPr>
        <w:t>: A UE first coming into coverage of a satellite need</w:t>
      </w:r>
      <w:r>
        <w:rPr>
          <w:i/>
          <w:lang w:eastAsia="zh-TW"/>
        </w:rPr>
        <w:t>s</w:t>
      </w:r>
      <w:r w:rsidRPr="00E3718C">
        <w:rPr>
          <w:i/>
          <w:lang w:eastAsia="zh-TW"/>
        </w:rPr>
        <w:t xml:space="preserve"> to immediately access </w:t>
      </w:r>
      <w:r>
        <w:rPr>
          <w:i/>
          <w:lang w:eastAsia="zh-TW"/>
        </w:rPr>
        <w:t xml:space="preserve">if </w:t>
      </w:r>
      <w:r w:rsidRPr="00E3718C">
        <w:rPr>
          <w:i/>
          <w:lang w:eastAsia="zh-TW"/>
        </w:rPr>
        <w:t xml:space="preserve">it </w:t>
      </w:r>
      <w:r>
        <w:rPr>
          <w:i/>
          <w:lang w:eastAsia="zh-TW"/>
        </w:rPr>
        <w:t xml:space="preserve">is </w:t>
      </w:r>
      <w:r w:rsidRPr="00E3718C">
        <w:rPr>
          <w:i/>
          <w:lang w:eastAsia="zh-TW"/>
        </w:rPr>
        <w:t xml:space="preserve">paged or </w:t>
      </w:r>
      <w:r>
        <w:rPr>
          <w:i/>
          <w:lang w:eastAsia="zh-TW"/>
        </w:rPr>
        <w:t xml:space="preserve">if it </w:t>
      </w:r>
      <w:r w:rsidRPr="00E3718C">
        <w:rPr>
          <w:i/>
          <w:lang w:eastAsia="zh-TW"/>
        </w:rPr>
        <w:t>need</w:t>
      </w:r>
      <w:r>
        <w:rPr>
          <w:i/>
          <w:lang w:eastAsia="zh-TW"/>
        </w:rPr>
        <w:t>s</w:t>
      </w:r>
      <w:r w:rsidRPr="00E3718C">
        <w:rPr>
          <w:i/>
          <w:lang w:eastAsia="zh-TW"/>
        </w:rPr>
        <w:t xml:space="preserve"> to transmit data. The UE must be able to receive the </w:t>
      </w:r>
      <w:r w:rsidR="00306C6B">
        <w:rPr>
          <w:i/>
          <w:lang w:eastAsia="zh-TW"/>
        </w:rPr>
        <w:t xml:space="preserve">satellite ephemeris </w:t>
      </w:r>
      <w:r w:rsidRPr="00E3718C">
        <w:rPr>
          <w:i/>
          <w:lang w:eastAsia="zh-TW"/>
        </w:rPr>
        <w:t xml:space="preserve">on </w:t>
      </w:r>
      <w:r w:rsidR="00306C6B">
        <w:rPr>
          <w:i/>
          <w:lang w:eastAsia="zh-TW"/>
        </w:rPr>
        <w:t xml:space="preserve">NTN </w:t>
      </w:r>
      <w:r w:rsidRPr="00E3718C">
        <w:rPr>
          <w:i/>
          <w:lang w:eastAsia="zh-TW"/>
        </w:rPr>
        <w:t>SIB broadcast with periodicity 0.5s or 1 s. A longer SIB periodicity is not desirable due to short satellite dwell time (~10 minutes)</w:t>
      </w:r>
    </w:p>
    <w:p w14:paraId="1BB6B7DE" w14:textId="4EA2ECB7" w:rsidR="00E3718C" w:rsidRPr="00E3718C" w:rsidRDefault="00E3718C" w:rsidP="00E3718C">
      <w:pPr>
        <w:pStyle w:val="BodyText"/>
        <w:rPr>
          <w:i/>
          <w:lang w:eastAsia="zh-TW"/>
        </w:rPr>
      </w:pPr>
      <w:r w:rsidRPr="00E3718C">
        <w:rPr>
          <w:b/>
          <w:i/>
          <w:lang w:eastAsia="zh-TW"/>
        </w:rPr>
        <w:t xml:space="preserve">Observation </w:t>
      </w:r>
      <w:r w:rsidR="00306C6B">
        <w:rPr>
          <w:b/>
          <w:i/>
          <w:lang w:eastAsia="zh-TW"/>
        </w:rPr>
        <w:t>8</w:t>
      </w:r>
      <w:r w:rsidRPr="00E3718C">
        <w:rPr>
          <w:i/>
          <w:lang w:eastAsia="zh-TW"/>
        </w:rPr>
        <w:t xml:space="preserve">: The UE needs to convert orbital parameters to state vectors </w:t>
      </w:r>
      <w:r>
        <w:rPr>
          <w:i/>
          <w:lang w:eastAsia="zh-TW"/>
        </w:rPr>
        <w:t>P</w:t>
      </w:r>
      <w:r w:rsidRPr="00E3718C">
        <w:rPr>
          <w:i/>
          <w:lang w:eastAsia="zh-TW"/>
        </w:rPr>
        <w:t xml:space="preserve">osition and </w:t>
      </w:r>
      <w:r>
        <w:rPr>
          <w:i/>
          <w:lang w:eastAsia="zh-TW"/>
        </w:rPr>
        <w:t>V</w:t>
      </w:r>
      <w:r w:rsidRPr="00E3718C">
        <w:rPr>
          <w:i/>
          <w:lang w:eastAsia="zh-TW"/>
        </w:rPr>
        <w:t>elocity to determine satellite delay and Doppler shift which increases com</w:t>
      </w:r>
      <w:r w:rsidR="00306C6B">
        <w:rPr>
          <w:i/>
          <w:lang w:eastAsia="zh-TW"/>
        </w:rPr>
        <w:t>plexity</w:t>
      </w:r>
      <w:r w:rsidRPr="00E3718C">
        <w:rPr>
          <w:i/>
          <w:lang w:eastAsia="zh-TW"/>
        </w:rPr>
        <w:t xml:space="preserve">. </w:t>
      </w:r>
    </w:p>
    <w:p w14:paraId="4BB86F01" w14:textId="510DCFA9" w:rsidR="00E3718C" w:rsidRDefault="00E3718C" w:rsidP="00E3718C">
      <w:pPr>
        <w:pStyle w:val="BodyText"/>
        <w:rPr>
          <w:i/>
          <w:lang w:eastAsia="zh-TW"/>
        </w:rPr>
      </w:pPr>
      <w:r w:rsidRPr="00E3718C">
        <w:rPr>
          <w:b/>
          <w:i/>
          <w:lang w:eastAsia="zh-TW"/>
        </w:rPr>
        <w:t xml:space="preserve">Observation </w:t>
      </w:r>
      <w:r w:rsidR="00306C6B">
        <w:rPr>
          <w:b/>
          <w:i/>
          <w:lang w:eastAsia="zh-TW"/>
        </w:rPr>
        <w:t>9</w:t>
      </w:r>
      <w:r w:rsidRPr="00E3718C">
        <w:rPr>
          <w:i/>
          <w:lang w:eastAsia="zh-TW"/>
        </w:rPr>
        <w:t>: The orbital parameters are not applicable to HAPS/ ATG. HAPS vehicles do not follow a Keplerian Orbit. ATG is fixed on the ground and do not follow a Keplerian Orbit. Only the position maybe needed for HAPS/ATG</w:t>
      </w:r>
      <w:r>
        <w:rPr>
          <w:i/>
          <w:lang w:eastAsia="zh-TW"/>
        </w:rPr>
        <w:t xml:space="preserve"> </w:t>
      </w:r>
      <w:r w:rsidRPr="00E3718C">
        <w:rPr>
          <w:i/>
          <w:lang w:eastAsia="zh-TW"/>
        </w:rPr>
        <w:t xml:space="preserve">with saving of 50% on the Position and Velocity or about 8 or 9 Bytes. For HAPS/ATG, there is no need for </w:t>
      </w:r>
      <w:r w:rsidR="00306C6B">
        <w:rPr>
          <w:i/>
          <w:lang w:eastAsia="zh-TW"/>
        </w:rPr>
        <w:t>UE wake up befor next satellite flyby</w:t>
      </w:r>
      <w:r w:rsidRPr="00E3718C">
        <w:rPr>
          <w:i/>
          <w:lang w:eastAsia="zh-TW"/>
        </w:rPr>
        <w:t>.</w:t>
      </w:r>
    </w:p>
    <w:p w14:paraId="44905F10" w14:textId="20BD8500" w:rsidR="00BD48B0" w:rsidRPr="00E3718C" w:rsidRDefault="00BD48B0" w:rsidP="00E3718C">
      <w:pPr>
        <w:pStyle w:val="BodyText"/>
        <w:rPr>
          <w:i/>
          <w:lang w:eastAsia="zh-TW"/>
        </w:rPr>
      </w:pPr>
      <w:r w:rsidRPr="00BD48B0">
        <w:rPr>
          <w:b/>
          <w:i/>
          <w:lang w:eastAsia="zh-TW"/>
        </w:rPr>
        <w:t>Observation 1</w:t>
      </w:r>
      <w:r w:rsidR="00306C6B">
        <w:rPr>
          <w:b/>
          <w:i/>
          <w:lang w:eastAsia="zh-TW"/>
        </w:rPr>
        <w:t>0</w:t>
      </w:r>
      <w:r>
        <w:rPr>
          <w:i/>
          <w:lang w:eastAsia="zh-TW"/>
        </w:rPr>
        <w:t xml:space="preserve">: </w:t>
      </w:r>
      <w:r w:rsidR="00640688">
        <w:rPr>
          <w:i/>
          <w:lang w:eastAsia="zh-TW"/>
        </w:rPr>
        <w:t>An</w:t>
      </w:r>
      <w:r w:rsidRPr="00BD48B0">
        <w:rPr>
          <w:i/>
          <w:lang w:eastAsia="zh-TW"/>
        </w:rPr>
        <w:t xml:space="preserve"> accuracy </w:t>
      </w:r>
      <w:r w:rsidR="006E1723">
        <w:rPr>
          <w:i/>
          <w:lang w:eastAsia="zh-TW"/>
        </w:rPr>
        <w:t>of 41.2 m</w:t>
      </w:r>
      <w:r w:rsidR="00640688">
        <w:rPr>
          <w:i/>
          <w:lang w:eastAsia="zh-TW"/>
        </w:rPr>
        <w:t xml:space="preserve"> for the position and 1</w:t>
      </w:r>
      <w:r w:rsidR="006E1723">
        <w:rPr>
          <w:i/>
          <w:lang w:eastAsia="zh-TW"/>
        </w:rPr>
        <w:t>.36</w:t>
      </w:r>
      <w:r w:rsidR="00640688">
        <w:rPr>
          <w:i/>
          <w:lang w:eastAsia="zh-TW"/>
        </w:rPr>
        <w:t xml:space="preserve"> m/s</w:t>
      </w:r>
      <w:r w:rsidR="006E1723">
        <w:rPr>
          <w:i/>
          <w:lang w:eastAsia="zh-TW"/>
        </w:rPr>
        <w:t xml:space="preserve"> </w:t>
      </w:r>
      <w:r w:rsidR="00640688">
        <w:rPr>
          <w:i/>
          <w:lang w:eastAsia="zh-TW"/>
        </w:rPr>
        <w:t xml:space="preserve">for the velocity can be achieved </w:t>
      </w:r>
      <w:r w:rsidRPr="00BD48B0">
        <w:rPr>
          <w:i/>
          <w:lang w:eastAsia="zh-TW"/>
        </w:rPr>
        <w:t xml:space="preserve">by propagating orbital parameters to </w:t>
      </w:r>
      <w:r w:rsidR="00640688">
        <w:rPr>
          <w:i/>
          <w:lang w:eastAsia="zh-TW"/>
        </w:rPr>
        <w:t xml:space="preserve">a </w:t>
      </w:r>
      <w:r w:rsidRPr="00BD48B0">
        <w:rPr>
          <w:i/>
          <w:lang w:eastAsia="zh-TW"/>
        </w:rPr>
        <w:t xml:space="preserve">time </w:t>
      </w:r>
      <w:r w:rsidR="00640688">
        <w:rPr>
          <w:i/>
          <w:lang w:eastAsia="zh-TW"/>
        </w:rPr>
        <w:t xml:space="preserve">of 60 seconds </w:t>
      </w:r>
      <w:r w:rsidRPr="00BD48B0">
        <w:rPr>
          <w:i/>
          <w:lang w:eastAsia="zh-TW"/>
        </w:rPr>
        <w:t xml:space="preserve">following epoch time t0. </w:t>
      </w:r>
      <w:r w:rsidR="00C3434C">
        <w:rPr>
          <w:i/>
          <w:lang w:eastAsia="zh-TW"/>
        </w:rPr>
        <w:t>A</w:t>
      </w:r>
      <w:r w:rsidR="00C3434C" w:rsidRPr="00C3434C">
        <w:rPr>
          <w:i/>
          <w:lang w:eastAsia="zh-TW"/>
        </w:rPr>
        <w:t xml:space="preserve">fter 10 minutes, the position error and velocity error are 4 km and 13.9 m/s; after half an hour, the position error and velocity error are 33 km and 40 m/s. </w:t>
      </w:r>
      <w:r w:rsidR="00C3434C">
        <w:rPr>
          <w:i/>
          <w:lang w:eastAsia="zh-TW"/>
        </w:rPr>
        <w:t>The</w:t>
      </w:r>
      <w:r w:rsidR="00C3434C" w:rsidRPr="00C3434C">
        <w:rPr>
          <w:i/>
          <w:lang w:eastAsia="zh-TW"/>
        </w:rPr>
        <w:t xml:space="preserve"> orbital parameters need to be broadcast with low latency and high accuracy</w:t>
      </w:r>
      <w:r w:rsidR="00C3434C">
        <w:rPr>
          <w:i/>
          <w:lang w:eastAsia="zh-TW"/>
        </w:rPr>
        <w:t xml:space="preserve"> for UE pre-compensation</w:t>
      </w:r>
      <w:r w:rsidR="00C3434C" w:rsidRPr="00C3434C">
        <w:rPr>
          <w:i/>
          <w:lang w:eastAsia="zh-TW"/>
        </w:rPr>
        <w:t>.</w:t>
      </w:r>
    </w:p>
    <w:p w14:paraId="74EC1E15" w14:textId="77777777" w:rsidR="00306C6B" w:rsidRDefault="00306C6B" w:rsidP="00306C6B">
      <w:pPr>
        <w:pStyle w:val="BodyText"/>
        <w:rPr>
          <w:lang w:eastAsia="zh-TW"/>
        </w:rPr>
      </w:pPr>
      <w:r>
        <w:rPr>
          <w:u w:val="single"/>
          <w:lang w:eastAsia="zh-TW"/>
        </w:rPr>
        <w:t>Satellite ephemeris using s</w:t>
      </w:r>
      <w:r w:rsidRPr="004F060D">
        <w:rPr>
          <w:u w:val="single"/>
          <w:lang w:eastAsia="zh-TW"/>
        </w:rPr>
        <w:t>atellite position and velocity state vectors</w:t>
      </w:r>
      <w:r>
        <w:rPr>
          <w:lang w:eastAsia="zh-TW"/>
        </w:rPr>
        <w:t>:</w:t>
      </w:r>
    </w:p>
    <w:p w14:paraId="214B1221" w14:textId="77777777" w:rsidR="00306C6B" w:rsidRDefault="00306C6B" w:rsidP="00306C6B">
      <w:pPr>
        <w:pStyle w:val="BodyText"/>
        <w:rPr>
          <w:lang w:eastAsia="zh-TW"/>
        </w:rPr>
      </w:pPr>
      <w:r>
        <w:rPr>
          <w:lang w:eastAsia="zh-TW"/>
        </w:rPr>
        <w:t>Figure 6 shows the satellite ephemeris state vectors position and velocity are broadcast at epoch time t0, then propagated to time t from epoch time t0. This way skips the transform from orbital parameters to sate position and velocity in the UE, which reduces complexity.</w:t>
      </w:r>
    </w:p>
    <w:p w14:paraId="58033143" w14:textId="77777777" w:rsidR="00306C6B" w:rsidRDefault="00306C6B" w:rsidP="00306C6B">
      <w:pPr>
        <w:pStyle w:val="BodyText"/>
        <w:jc w:val="center"/>
        <w:rPr>
          <w:lang w:eastAsia="zh-TW"/>
        </w:rPr>
      </w:pPr>
      <w:r>
        <w:rPr>
          <w:noProof/>
          <w:lang w:eastAsia="zh-TW"/>
        </w:rPr>
        <mc:AlternateContent>
          <mc:Choice Requires="wps">
            <w:drawing>
              <wp:anchor distT="45720" distB="45720" distL="114300" distR="114300" simplePos="0" relativeHeight="251702272" behindDoc="0" locked="0" layoutInCell="1" allowOverlap="1" wp14:anchorId="6BC45FFE" wp14:editId="67A38BAE">
                <wp:simplePos x="0" y="0"/>
                <wp:positionH relativeFrom="column">
                  <wp:posOffset>1390650</wp:posOffset>
                </wp:positionH>
                <wp:positionV relativeFrom="paragraph">
                  <wp:posOffset>180975</wp:posOffset>
                </wp:positionV>
                <wp:extent cx="3361055" cy="1878965"/>
                <wp:effectExtent l="0" t="0" r="10795" b="26035"/>
                <wp:wrapSquare wrapText="bothSides"/>
                <wp:docPr id="2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1055" cy="1878965"/>
                        </a:xfrm>
                        <a:prstGeom prst="rect">
                          <a:avLst/>
                        </a:prstGeom>
                        <a:solidFill>
                          <a:srgbClr val="FFFFFF"/>
                        </a:solidFill>
                        <a:ln w="9525">
                          <a:solidFill>
                            <a:srgbClr val="000000"/>
                          </a:solidFill>
                          <a:miter lim="800000"/>
                          <a:headEnd/>
                          <a:tailEnd/>
                        </a:ln>
                      </wps:spPr>
                      <wps:txbx>
                        <w:txbxContent>
                          <w:p w14:paraId="22C13DD9" w14:textId="77777777" w:rsidR="00306C6B" w:rsidRDefault="00306C6B" w:rsidP="00306C6B">
                            <w:r w:rsidRPr="004F060D">
                              <w:drawing>
                                <wp:inline distT="0" distB="0" distL="0" distR="0" wp14:anchorId="6A6E7BE8" wp14:editId="2B945776">
                                  <wp:extent cx="3169285" cy="1749752"/>
                                  <wp:effectExtent l="0" t="0" r="0" b="317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169285" cy="174975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C45FFE" id="_x0000_s1032" type="#_x0000_t202" style="position:absolute;left:0;text-align:left;margin-left:109.5pt;margin-top:14.25pt;width:264.65pt;height:147.95pt;z-index:251702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">
                <v:textbox>
                  <w:txbxContent>
                    <w:p w14:paraId="22C13DD9" w14:textId="77777777" w:rsidR="00306C6B" w:rsidRDefault="00306C6B" w:rsidP="00306C6B">
                      <w:r w:rsidRPr="004F060D">
                        <w:drawing>
                          <wp:inline distT="0" distB="0" distL="0" distR="0" wp14:anchorId="6A6E7BE8" wp14:editId="2B945776">
                            <wp:extent cx="3169285" cy="1749752"/>
                            <wp:effectExtent l="0" t="0" r="0" b="317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169285" cy="1749752"/>
                                    </a:xfrm>
                                    <a:prstGeom prst="rect">
                                      <a:avLst/>
                                    </a:prstGeom>
                                    <a:noFill/>
                                    <a:ln>
                                      <a:noFill/>
                                    </a:ln>
                                  </pic:spPr>
                                </pic:pic>
                              </a:graphicData>
                            </a:graphic>
                          </wp:inline>
                        </w:drawing>
                      </w:r>
                    </w:p>
                  </w:txbxContent>
                </v:textbox>
                <w10:wrap type="square"/>
              </v:shape>
            </w:pict>
          </mc:Fallback>
        </mc:AlternateContent>
      </w:r>
    </w:p>
    <w:p w14:paraId="0D85B6CD" w14:textId="77777777" w:rsidR="00306C6B" w:rsidRDefault="00306C6B" w:rsidP="00306C6B">
      <w:pPr>
        <w:pStyle w:val="BodyText"/>
        <w:rPr>
          <w:lang w:eastAsia="zh-TW"/>
        </w:rPr>
      </w:pPr>
    </w:p>
    <w:p w14:paraId="5DC299AF" w14:textId="77777777" w:rsidR="00306C6B" w:rsidRDefault="00306C6B" w:rsidP="00306C6B">
      <w:pPr>
        <w:pStyle w:val="BodyText"/>
        <w:rPr>
          <w:lang w:eastAsia="zh-TW"/>
        </w:rPr>
      </w:pPr>
    </w:p>
    <w:p w14:paraId="0D8EA5CB" w14:textId="77777777" w:rsidR="00306C6B" w:rsidRDefault="00306C6B" w:rsidP="00306C6B">
      <w:pPr>
        <w:pStyle w:val="BodyText"/>
        <w:rPr>
          <w:lang w:eastAsia="zh-TW"/>
        </w:rPr>
      </w:pPr>
    </w:p>
    <w:p w14:paraId="347B20B5" w14:textId="77777777" w:rsidR="00306C6B" w:rsidRDefault="00306C6B" w:rsidP="00306C6B">
      <w:pPr>
        <w:pStyle w:val="BodyText"/>
        <w:rPr>
          <w:lang w:eastAsia="zh-TW"/>
        </w:rPr>
      </w:pPr>
    </w:p>
    <w:p w14:paraId="72A28FED" w14:textId="77777777" w:rsidR="00306C6B" w:rsidRDefault="00306C6B" w:rsidP="00306C6B">
      <w:pPr>
        <w:pStyle w:val="BodyText"/>
        <w:rPr>
          <w:lang w:eastAsia="zh-TW"/>
        </w:rPr>
      </w:pPr>
    </w:p>
    <w:p w14:paraId="61785E92" w14:textId="77777777" w:rsidR="00306C6B" w:rsidRDefault="00306C6B" w:rsidP="00306C6B">
      <w:pPr>
        <w:pStyle w:val="BodyText"/>
        <w:rPr>
          <w:lang w:eastAsia="zh-TW"/>
        </w:rPr>
      </w:pPr>
    </w:p>
    <w:p w14:paraId="61D10165" w14:textId="77777777" w:rsidR="00306C6B" w:rsidRDefault="00306C6B" w:rsidP="00306C6B">
      <w:pPr>
        <w:pStyle w:val="BodyText"/>
        <w:rPr>
          <w:lang w:eastAsia="zh-TW"/>
        </w:rPr>
      </w:pPr>
    </w:p>
    <w:p w14:paraId="2A2F7149" w14:textId="77777777" w:rsidR="00306C6B" w:rsidRDefault="00306C6B" w:rsidP="00306C6B">
      <w:pPr>
        <w:pStyle w:val="BodyText"/>
        <w:rPr>
          <w:lang w:eastAsia="zh-TW"/>
        </w:rPr>
      </w:pPr>
    </w:p>
    <w:p w14:paraId="7919BF14" w14:textId="77777777" w:rsidR="00306C6B" w:rsidRPr="00051B40" w:rsidRDefault="00306C6B" w:rsidP="00306C6B">
      <w:pPr>
        <w:pStyle w:val="BodyText"/>
        <w:jc w:val="center"/>
        <w:rPr>
          <w:b/>
          <w:i/>
          <w:lang w:eastAsia="zh-TW"/>
        </w:rPr>
      </w:pPr>
      <w:r>
        <w:rPr>
          <w:b/>
          <w:i/>
          <w:lang w:eastAsia="zh-TW"/>
        </w:rPr>
        <w:t>Figure 6</w:t>
      </w:r>
      <w:r w:rsidRPr="00051B40">
        <w:rPr>
          <w:b/>
          <w:i/>
          <w:lang w:eastAsia="zh-TW"/>
        </w:rPr>
        <w:t xml:space="preserve">: </w:t>
      </w:r>
      <w:r>
        <w:rPr>
          <w:b/>
          <w:i/>
          <w:lang w:eastAsia="zh-TW"/>
        </w:rPr>
        <w:t>Satellite ephemeris use case: Satellite position and velocity broadcast at epoch time t0</w:t>
      </w:r>
    </w:p>
    <w:p w14:paraId="4D92E99C" w14:textId="1545BF75" w:rsidR="00376274" w:rsidRPr="00B65790" w:rsidRDefault="007B2E74" w:rsidP="00020B44">
      <w:pPr>
        <w:pStyle w:val="BodyText"/>
        <w:rPr>
          <w:lang w:eastAsia="zh-TW"/>
        </w:rPr>
      </w:pPr>
      <w:r>
        <w:rPr>
          <w:lang w:eastAsia="zh-TW"/>
        </w:rPr>
        <w:t>The</w:t>
      </w:r>
      <w:r w:rsidR="00DD43F9">
        <w:rPr>
          <w:lang w:eastAsia="zh-TW"/>
        </w:rPr>
        <w:t xml:space="preserve"> SIB overhead for state vectors position and velocity is about </w:t>
      </w:r>
      <w:r w:rsidR="00DD43F9" w:rsidRPr="00DD43F9">
        <w:rPr>
          <w:lang w:eastAsia="zh-TW"/>
        </w:rPr>
        <w:t xml:space="preserve">18bytes. </w:t>
      </w:r>
      <w:r w:rsidR="00DD43F9">
        <w:rPr>
          <w:lang w:eastAsia="zh-TW"/>
        </w:rPr>
        <w:t xml:space="preserve">It can be lower if resolution is changed from </w:t>
      </w:r>
      <w:r w:rsidR="00DD43F9" w:rsidRPr="00DD43F9">
        <w:rPr>
          <w:lang w:eastAsia="zh-TW"/>
        </w:rPr>
        <w:t>0.33</w:t>
      </w:r>
      <w:r w:rsidR="00DD43F9">
        <w:rPr>
          <w:lang w:eastAsia="zh-TW"/>
        </w:rPr>
        <w:t>m</w:t>
      </w:r>
      <w:r w:rsidR="00DD43F9" w:rsidRPr="00DD43F9">
        <w:rPr>
          <w:lang w:eastAsia="zh-TW"/>
        </w:rPr>
        <w:t xml:space="preserve"> to 1.3m </w:t>
      </w:r>
      <w:r w:rsidR="00DD43F9">
        <w:rPr>
          <w:lang w:eastAsia="zh-TW"/>
        </w:rPr>
        <w:t xml:space="preserve">for position </w:t>
      </w:r>
      <w:r w:rsidR="00DD43F9" w:rsidRPr="00DD43F9">
        <w:rPr>
          <w:lang w:eastAsia="zh-TW"/>
        </w:rPr>
        <w:t xml:space="preserve">and 0.015m/s to 0.06m/s </w:t>
      </w:r>
      <w:r w:rsidR="00DD43F9">
        <w:rPr>
          <w:lang w:eastAsia="zh-TW"/>
        </w:rPr>
        <w:t xml:space="preserve">for velocity, which can </w:t>
      </w:r>
      <w:r w:rsidR="00DD43F9" w:rsidRPr="00DD43F9">
        <w:rPr>
          <w:lang w:eastAsia="zh-TW"/>
        </w:rPr>
        <w:t xml:space="preserve">save ~2Bytes </w:t>
      </w:r>
      <w:r w:rsidR="00DD43F9">
        <w:rPr>
          <w:lang w:eastAsia="zh-TW"/>
        </w:rPr>
        <w:t xml:space="preserve">with about </w:t>
      </w:r>
      <w:r w:rsidR="00DD43F9" w:rsidRPr="00DD43F9">
        <w:rPr>
          <w:lang w:eastAsia="zh-TW"/>
        </w:rPr>
        <w:t xml:space="preserve">16 bytes </w:t>
      </w:r>
      <w:r w:rsidR="00DD43F9">
        <w:rPr>
          <w:lang w:eastAsia="zh-TW"/>
        </w:rPr>
        <w:t xml:space="preserve">now needed. </w:t>
      </w:r>
      <w:r w:rsidR="007372F3" w:rsidRPr="00B65790">
        <w:rPr>
          <w:lang w:eastAsia="zh-TW"/>
        </w:rPr>
        <w:t xml:space="preserve">Assuming </w:t>
      </w:r>
      <w:r w:rsidR="003522DE">
        <w:rPr>
          <w:lang w:eastAsia="zh-TW"/>
        </w:rPr>
        <w:t>serving</w:t>
      </w:r>
      <w:r w:rsidR="007372F3" w:rsidRPr="00B65790">
        <w:rPr>
          <w:lang w:eastAsia="zh-TW"/>
        </w:rPr>
        <w:t xml:space="preserve"> satellite </w:t>
      </w:r>
      <w:r w:rsidR="003522DE">
        <w:rPr>
          <w:lang w:eastAsia="zh-TW"/>
        </w:rPr>
        <w:t xml:space="preserve">ephemeris </w:t>
      </w:r>
      <w:r w:rsidR="007372F3" w:rsidRPr="00B65790">
        <w:rPr>
          <w:lang w:eastAsia="zh-TW"/>
        </w:rPr>
        <w:t>is broadcast every second, the SIB indicate</w:t>
      </w:r>
      <w:r w:rsidR="003522DE">
        <w:rPr>
          <w:lang w:eastAsia="zh-TW"/>
        </w:rPr>
        <w:t>s</w:t>
      </w:r>
      <w:r w:rsidR="007372F3" w:rsidRPr="00B65790">
        <w:rPr>
          <w:lang w:eastAsia="zh-TW"/>
        </w:rPr>
        <w:t xml:space="preserve"> satellite position </w:t>
      </w:r>
      <w:r w:rsidR="00C45C46" w:rsidRPr="00B65790">
        <w:rPr>
          <w:lang w:eastAsia="zh-TW"/>
        </w:rPr>
        <w:t>{</w:t>
      </w:r>
      <w:r w:rsidR="00427734">
        <w:rPr>
          <w:lang w:eastAsia="zh-TW"/>
        </w:rPr>
        <w:t>S</w:t>
      </w:r>
      <w:r w:rsidR="00427734">
        <w:rPr>
          <w:vertAlign w:val="subscript"/>
          <w:lang w:eastAsia="zh-TW"/>
        </w:rPr>
        <w:t>X</w:t>
      </w:r>
      <w:r w:rsidR="00C45C46" w:rsidRPr="00B65790">
        <w:rPr>
          <w:lang w:eastAsia="zh-TW"/>
        </w:rPr>
        <w:t xml:space="preserve">, </w:t>
      </w:r>
      <w:r w:rsidR="00427734">
        <w:rPr>
          <w:lang w:eastAsia="zh-TW"/>
        </w:rPr>
        <w:t>S</w:t>
      </w:r>
      <w:r w:rsidR="00427734">
        <w:rPr>
          <w:vertAlign w:val="subscript"/>
          <w:lang w:eastAsia="zh-TW"/>
        </w:rPr>
        <w:t>Y</w:t>
      </w:r>
      <w:r w:rsidR="00C45C46" w:rsidRPr="00B65790">
        <w:rPr>
          <w:lang w:eastAsia="zh-TW"/>
        </w:rPr>
        <w:t xml:space="preserve">, </w:t>
      </w:r>
      <w:r w:rsidR="00427734">
        <w:rPr>
          <w:lang w:eastAsia="zh-TW"/>
        </w:rPr>
        <w:t>S</w:t>
      </w:r>
      <w:r w:rsidR="00427734">
        <w:rPr>
          <w:vertAlign w:val="subscript"/>
          <w:lang w:eastAsia="zh-TW"/>
        </w:rPr>
        <w:t>Z</w:t>
      </w:r>
      <w:r w:rsidR="00C45C46" w:rsidRPr="00B65790">
        <w:rPr>
          <w:lang w:eastAsia="zh-TW"/>
        </w:rPr>
        <w:t>}</w:t>
      </w:r>
      <w:r w:rsidR="007372F3" w:rsidRPr="00B65790">
        <w:rPr>
          <w:lang w:eastAsia="zh-TW"/>
        </w:rPr>
        <w:t xml:space="preserve"> and satellite velocity {</w:t>
      </w:r>
      <w:r w:rsidR="00427734">
        <w:rPr>
          <w:lang w:eastAsia="zh-TW"/>
        </w:rPr>
        <w:t>V</w:t>
      </w:r>
      <w:r w:rsidR="00427734">
        <w:rPr>
          <w:vertAlign w:val="subscript"/>
          <w:lang w:eastAsia="zh-TW"/>
        </w:rPr>
        <w:t>X</w:t>
      </w:r>
      <w:r w:rsidR="007372F3" w:rsidRPr="00B65790">
        <w:rPr>
          <w:lang w:eastAsia="zh-TW"/>
        </w:rPr>
        <w:t xml:space="preserve">, </w:t>
      </w:r>
      <w:r w:rsidR="00427734">
        <w:rPr>
          <w:lang w:eastAsia="zh-TW"/>
        </w:rPr>
        <w:t>V</w:t>
      </w:r>
      <w:r w:rsidR="00427734">
        <w:rPr>
          <w:vertAlign w:val="subscript"/>
          <w:lang w:eastAsia="zh-TW"/>
        </w:rPr>
        <w:t>Y</w:t>
      </w:r>
      <w:r w:rsidR="007372F3" w:rsidRPr="00B65790">
        <w:rPr>
          <w:lang w:eastAsia="zh-TW"/>
        </w:rPr>
        <w:t xml:space="preserve">, </w:t>
      </w:r>
      <w:r w:rsidR="00427734">
        <w:rPr>
          <w:lang w:eastAsia="zh-TW"/>
        </w:rPr>
        <w:t>V</w:t>
      </w:r>
      <w:r w:rsidR="00427734">
        <w:rPr>
          <w:vertAlign w:val="subscript"/>
          <w:lang w:eastAsia="zh-TW"/>
        </w:rPr>
        <w:t>Z</w:t>
      </w:r>
      <w:r w:rsidR="007372F3" w:rsidRPr="00B65790">
        <w:rPr>
          <w:lang w:eastAsia="zh-TW"/>
        </w:rPr>
        <w:t xml:space="preserve">} as </w:t>
      </w:r>
      <w:r w:rsidR="003522DE">
        <w:rPr>
          <w:lang w:eastAsia="zh-TW"/>
        </w:rPr>
        <w:t>shown below as an example</w:t>
      </w:r>
      <w:r w:rsidR="009A43FE">
        <w:rPr>
          <w:lang w:eastAsia="zh-TW"/>
        </w:rPr>
        <w:t xml:space="preserve">. </w:t>
      </w:r>
      <w:r w:rsidR="009A43FE" w:rsidRPr="00B65790">
        <w:rPr>
          <w:lang w:eastAsia="zh-TW"/>
        </w:rPr>
        <w:t xml:space="preserve">The </w:t>
      </w:r>
      <w:r w:rsidR="009A43FE">
        <w:rPr>
          <w:lang w:eastAsia="zh-TW"/>
        </w:rPr>
        <w:t>payload on NTN SIB to indicate</w:t>
      </w:r>
      <w:r w:rsidR="009A43FE" w:rsidRPr="00B65790">
        <w:rPr>
          <w:lang w:eastAsia="zh-TW"/>
        </w:rPr>
        <w:t xml:space="preserve"> </w:t>
      </w:r>
      <w:r w:rsidR="009A43FE">
        <w:rPr>
          <w:lang w:eastAsia="zh-TW"/>
        </w:rPr>
        <w:t>serving satellite cell</w:t>
      </w:r>
      <w:r w:rsidR="009A43FE" w:rsidRPr="00B65790">
        <w:rPr>
          <w:lang w:eastAsia="zh-TW"/>
        </w:rPr>
        <w:t xml:space="preserve"> position and velocity is (84+60)/8 = 18 Bytes</w:t>
      </w:r>
      <w:r w:rsidR="009A43FE">
        <w:rPr>
          <w:lang w:eastAsia="zh-TW"/>
        </w:rPr>
        <w:t xml:space="preserve"> or (78+54)/8 = 16</w:t>
      </w:r>
      <w:r w:rsidR="009A43FE" w:rsidRPr="00B65790">
        <w:rPr>
          <w:lang w:eastAsia="zh-TW"/>
        </w:rPr>
        <w:t xml:space="preserve"> Bytes</w:t>
      </w:r>
      <w:r w:rsidR="009A43FE">
        <w:rPr>
          <w:lang w:eastAsia="zh-TW"/>
        </w:rPr>
        <w:t xml:space="preserve"> as shown in Table 1. </w:t>
      </w:r>
      <w:r w:rsidR="003522DE">
        <w:rPr>
          <w:lang w:eastAsia="zh-TW"/>
        </w:rPr>
        <w:t xml:space="preserve"> </w:t>
      </w:r>
    </w:p>
    <w:tbl>
      <w:tblPr>
        <w:tblStyle w:val="TableGrid"/>
        <w:tblW w:w="0" w:type="auto"/>
        <w:jc w:val="center"/>
        <w:tblLayout w:type="fixed"/>
        <w:tblLook w:val="04A0" w:firstRow="1" w:lastRow="0" w:firstColumn="1" w:lastColumn="0" w:noHBand="0" w:noVBand="1"/>
      </w:tblPr>
      <w:tblGrid>
        <w:gridCol w:w="1701"/>
        <w:gridCol w:w="1275"/>
        <w:gridCol w:w="1134"/>
        <w:gridCol w:w="993"/>
        <w:gridCol w:w="1129"/>
        <w:gridCol w:w="993"/>
      </w:tblGrid>
      <w:tr w:rsidR="00DD43F9" w:rsidRPr="00B65790" w14:paraId="262485FA" w14:textId="7ACD0FF0" w:rsidTr="00C13EED">
        <w:trPr>
          <w:jc w:val="center"/>
        </w:trPr>
        <w:tc>
          <w:tcPr>
            <w:tcW w:w="1701" w:type="dxa"/>
          </w:tcPr>
          <w:p w14:paraId="50CEFAB7" w14:textId="21C0AF71" w:rsidR="00DD43F9" w:rsidRPr="00B65790" w:rsidRDefault="00DD43F9" w:rsidP="00DD43F9">
            <w:pPr>
              <w:pStyle w:val="BodyText"/>
              <w:rPr>
                <w:lang w:eastAsia="zh-TW"/>
              </w:rPr>
            </w:pPr>
            <w:r w:rsidRPr="00B65790">
              <w:rPr>
                <w:lang w:eastAsia="zh-TW"/>
              </w:rPr>
              <w:t>Information</w:t>
            </w:r>
          </w:p>
        </w:tc>
        <w:tc>
          <w:tcPr>
            <w:tcW w:w="1275" w:type="dxa"/>
          </w:tcPr>
          <w:p w14:paraId="2F750CC8" w14:textId="0DAA37CB" w:rsidR="00DD43F9" w:rsidRPr="00B65790" w:rsidRDefault="00DD43F9" w:rsidP="00DD43F9">
            <w:pPr>
              <w:pStyle w:val="BodyText"/>
              <w:rPr>
                <w:lang w:eastAsia="zh-TW"/>
              </w:rPr>
            </w:pPr>
            <w:r w:rsidRPr="00B65790">
              <w:rPr>
                <w:lang w:eastAsia="zh-TW"/>
              </w:rPr>
              <w:t>Range</w:t>
            </w:r>
          </w:p>
        </w:tc>
        <w:tc>
          <w:tcPr>
            <w:tcW w:w="1134" w:type="dxa"/>
          </w:tcPr>
          <w:p w14:paraId="38782761" w14:textId="562B2F20" w:rsidR="00DD43F9" w:rsidRPr="00B65790" w:rsidRDefault="00DD43F9" w:rsidP="00DD43F9">
            <w:pPr>
              <w:pStyle w:val="BodyText"/>
              <w:rPr>
                <w:lang w:eastAsia="zh-TW"/>
              </w:rPr>
            </w:pPr>
            <w:r w:rsidRPr="00B65790">
              <w:rPr>
                <w:lang w:eastAsia="zh-TW"/>
              </w:rPr>
              <w:t>Resolution</w:t>
            </w:r>
          </w:p>
        </w:tc>
        <w:tc>
          <w:tcPr>
            <w:tcW w:w="993" w:type="dxa"/>
          </w:tcPr>
          <w:p w14:paraId="748B7C17" w14:textId="51BBCA4C" w:rsidR="00DD43F9" w:rsidRPr="00B65790" w:rsidRDefault="00DD43F9" w:rsidP="00DD43F9">
            <w:pPr>
              <w:pStyle w:val="BodyText"/>
              <w:rPr>
                <w:lang w:eastAsia="zh-TW"/>
              </w:rPr>
            </w:pPr>
            <w:r w:rsidRPr="00B65790">
              <w:rPr>
                <w:lang w:eastAsia="zh-TW"/>
              </w:rPr>
              <w:t>#bits</w:t>
            </w:r>
          </w:p>
        </w:tc>
        <w:tc>
          <w:tcPr>
            <w:tcW w:w="1129" w:type="dxa"/>
          </w:tcPr>
          <w:p w14:paraId="27E97029" w14:textId="4EEA3522" w:rsidR="00DD43F9" w:rsidRPr="00B65790" w:rsidRDefault="00DD43F9" w:rsidP="00DD43F9">
            <w:pPr>
              <w:pStyle w:val="BodyText"/>
              <w:rPr>
                <w:lang w:eastAsia="zh-TW"/>
              </w:rPr>
            </w:pPr>
            <w:r w:rsidRPr="00B65790">
              <w:rPr>
                <w:lang w:eastAsia="zh-TW"/>
              </w:rPr>
              <w:t>Resolution</w:t>
            </w:r>
          </w:p>
        </w:tc>
        <w:tc>
          <w:tcPr>
            <w:tcW w:w="993" w:type="dxa"/>
          </w:tcPr>
          <w:p w14:paraId="4180A60B" w14:textId="0A053105" w:rsidR="00DD43F9" w:rsidRPr="00B65790" w:rsidRDefault="00DD43F9" w:rsidP="00DD43F9">
            <w:pPr>
              <w:pStyle w:val="BodyText"/>
              <w:rPr>
                <w:lang w:eastAsia="zh-TW"/>
              </w:rPr>
            </w:pPr>
            <w:r w:rsidRPr="00B65790">
              <w:rPr>
                <w:lang w:eastAsia="zh-TW"/>
              </w:rPr>
              <w:t>#bits</w:t>
            </w:r>
          </w:p>
        </w:tc>
      </w:tr>
      <w:tr w:rsidR="00DD43F9" w:rsidRPr="00B65790" w14:paraId="5B15B1DE" w14:textId="7F6EC2F8" w:rsidTr="00C13EED">
        <w:trPr>
          <w:jc w:val="center"/>
        </w:trPr>
        <w:tc>
          <w:tcPr>
            <w:tcW w:w="1701" w:type="dxa"/>
          </w:tcPr>
          <w:p w14:paraId="623498F7" w14:textId="2C4CA020" w:rsidR="00DD43F9" w:rsidRPr="00B65790" w:rsidRDefault="00DD43F9" w:rsidP="00DD43F9">
            <w:pPr>
              <w:pStyle w:val="BodyText"/>
              <w:rPr>
                <w:lang w:eastAsia="zh-TW"/>
              </w:rPr>
            </w:pPr>
            <w:r w:rsidRPr="00B65790">
              <w:rPr>
                <w:lang w:eastAsia="zh-TW"/>
              </w:rPr>
              <w:t>Satellite Location</w:t>
            </w:r>
          </w:p>
        </w:tc>
        <w:tc>
          <w:tcPr>
            <w:tcW w:w="1275" w:type="dxa"/>
          </w:tcPr>
          <w:p w14:paraId="16DD3112" w14:textId="1BB7DA7C" w:rsidR="00DD43F9" w:rsidRPr="00B65790" w:rsidRDefault="00DD43F9" w:rsidP="00DD43F9">
            <w:pPr>
              <w:pStyle w:val="BodyText"/>
              <w:rPr>
                <w:lang w:eastAsia="zh-TW"/>
              </w:rPr>
            </w:pPr>
            <w:r w:rsidRPr="00B65790">
              <w:rPr>
                <w:lang w:eastAsia="zh-TW"/>
              </w:rPr>
              <w:t>±</w:t>
            </w:r>
            <w:r>
              <w:rPr>
                <w:lang w:eastAsia="zh-TW"/>
              </w:rPr>
              <w:t>43</w:t>
            </w:r>
            <w:r w:rsidRPr="00B65790">
              <w:rPr>
                <w:lang w:eastAsia="zh-TW"/>
              </w:rPr>
              <w:t>000 km</w:t>
            </w:r>
          </w:p>
        </w:tc>
        <w:tc>
          <w:tcPr>
            <w:tcW w:w="1134" w:type="dxa"/>
          </w:tcPr>
          <w:p w14:paraId="3EB04440" w14:textId="3ECDC01D" w:rsidR="00DD43F9" w:rsidRPr="00B65790" w:rsidRDefault="00DD43F9" w:rsidP="00DD43F9">
            <w:pPr>
              <w:pStyle w:val="BodyText"/>
              <w:rPr>
                <w:lang w:eastAsia="zh-TW"/>
              </w:rPr>
            </w:pPr>
            <w:r>
              <w:rPr>
                <w:lang w:eastAsia="zh-TW"/>
              </w:rPr>
              <w:t>0.33</w:t>
            </w:r>
            <w:r w:rsidRPr="00B65790">
              <w:rPr>
                <w:lang w:eastAsia="zh-TW"/>
              </w:rPr>
              <w:t xml:space="preserve">m </w:t>
            </w:r>
          </w:p>
        </w:tc>
        <w:tc>
          <w:tcPr>
            <w:tcW w:w="993" w:type="dxa"/>
          </w:tcPr>
          <w:p w14:paraId="0B371462" w14:textId="0D6ADA3C" w:rsidR="00DD43F9" w:rsidRPr="00B65790" w:rsidRDefault="00DD43F9" w:rsidP="00DD43F9">
            <w:pPr>
              <w:pStyle w:val="BodyText"/>
              <w:rPr>
                <w:lang w:eastAsia="zh-TW"/>
              </w:rPr>
            </w:pPr>
            <w:r w:rsidRPr="00B65790">
              <w:rPr>
                <w:lang w:eastAsia="zh-TW"/>
              </w:rPr>
              <w:t xml:space="preserve">3*28=84 </w:t>
            </w:r>
          </w:p>
        </w:tc>
        <w:tc>
          <w:tcPr>
            <w:tcW w:w="1129" w:type="dxa"/>
          </w:tcPr>
          <w:p w14:paraId="573A8F2A" w14:textId="37E2E8A8" w:rsidR="00DD43F9" w:rsidRPr="00B65790" w:rsidRDefault="00DD43F9" w:rsidP="00DD43F9">
            <w:pPr>
              <w:pStyle w:val="BodyText"/>
              <w:rPr>
                <w:lang w:eastAsia="zh-TW"/>
              </w:rPr>
            </w:pPr>
            <w:r>
              <w:rPr>
                <w:lang w:eastAsia="zh-TW"/>
              </w:rPr>
              <w:t>1.3</w:t>
            </w:r>
            <w:r w:rsidRPr="00B65790">
              <w:rPr>
                <w:lang w:eastAsia="zh-TW"/>
              </w:rPr>
              <w:t xml:space="preserve">m </w:t>
            </w:r>
          </w:p>
        </w:tc>
        <w:tc>
          <w:tcPr>
            <w:tcW w:w="993" w:type="dxa"/>
          </w:tcPr>
          <w:p w14:paraId="7C932DD3" w14:textId="7A1A2966" w:rsidR="00DD43F9" w:rsidRPr="00B65790" w:rsidRDefault="00DD43F9" w:rsidP="00DD43F9">
            <w:pPr>
              <w:pStyle w:val="BodyText"/>
              <w:rPr>
                <w:lang w:eastAsia="zh-TW"/>
              </w:rPr>
            </w:pPr>
            <w:r>
              <w:rPr>
                <w:lang w:eastAsia="zh-TW"/>
              </w:rPr>
              <w:t>3*26=78</w:t>
            </w:r>
            <w:r w:rsidRPr="00B65790">
              <w:rPr>
                <w:lang w:eastAsia="zh-TW"/>
              </w:rPr>
              <w:t xml:space="preserve"> </w:t>
            </w:r>
          </w:p>
        </w:tc>
      </w:tr>
      <w:tr w:rsidR="00DD43F9" w:rsidRPr="00B65790" w14:paraId="7437F50B" w14:textId="3551E340" w:rsidTr="00C13EED">
        <w:trPr>
          <w:jc w:val="center"/>
        </w:trPr>
        <w:tc>
          <w:tcPr>
            <w:tcW w:w="1701" w:type="dxa"/>
          </w:tcPr>
          <w:p w14:paraId="6A556950" w14:textId="12A7AF4A" w:rsidR="00DD43F9" w:rsidRPr="00B65790" w:rsidRDefault="00DD43F9" w:rsidP="00DD43F9">
            <w:pPr>
              <w:pStyle w:val="BodyText"/>
              <w:rPr>
                <w:lang w:eastAsia="zh-TW"/>
              </w:rPr>
            </w:pPr>
            <w:r w:rsidRPr="00B65790">
              <w:rPr>
                <w:lang w:eastAsia="zh-TW"/>
              </w:rPr>
              <w:t>Satellite Velocity</w:t>
            </w:r>
          </w:p>
        </w:tc>
        <w:tc>
          <w:tcPr>
            <w:tcW w:w="1275" w:type="dxa"/>
          </w:tcPr>
          <w:p w14:paraId="69B60FD5" w14:textId="280327EE" w:rsidR="00DD43F9" w:rsidRPr="00B65790" w:rsidRDefault="00DD43F9" w:rsidP="00DD43F9">
            <w:pPr>
              <w:pStyle w:val="BodyText"/>
              <w:rPr>
                <w:lang w:eastAsia="zh-TW"/>
              </w:rPr>
            </w:pPr>
            <w:r w:rsidRPr="00B65790">
              <w:rPr>
                <w:lang w:eastAsia="zh-TW"/>
              </w:rPr>
              <w:t>±8 km/s</w:t>
            </w:r>
          </w:p>
        </w:tc>
        <w:tc>
          <w:tcPr>
            <w:tcW w:w="1134" w:type="dxa"/>
          </w:tcPr>
          <w:p w14:paraId="088A3C31" w14:textId="70449FD4" w:rsidR="00DD43F9" w:rsidRPr="00B65790" w:rsidRDefault="00DD43F9" w:rsidP="00DD43F9">
            <w:pPr>
              <w:pStyle w:val="BodyText"/>
              <w:rPr>
                <w:lang w:eastAsia="zh-TW"/>
              </w:rPr>
            </w:pPr>
            <w:r w:rsidRPr="00B65790">
              <w:rPr>
                <w:lang w:eastAsia="zh-TW"/>
              </w:rPr>
              <w:t xml:space="preserve">0.015 m/s </w:t>
            </w:r>
          </w:p>
        </w:tc>
        <w:tc>
          <w:tcPr>
            <w:tcW w:w="993" w:type="dxa"/>
          </w:tcPr>
          <w:p w14:paraId="3A33E729" w14:textId="5742D64F" w:rsidR="00DD43F9" w:rsidRPr="00B65790" w:rsidRDefault="00DD43F9" w:rsidP="00DD43F9">
            <w:pPr>
              <w:pStyle w:val="BodyText"/>
              <w:rPr>
                <w:lang w:eastAsia="zh-TW"/>
              </w:rPr>
            </w:pPr>
            <w:r w:rsidRPr="00B65790">
              <w:rPr>
                <w:lang w:eastAsia="zh-TW"/>
              </w:rPr>
              <w:t xml:space="preserve">3*20=60 </w:t>
            </w:r>
          </w:p>
        </w:tc>
        <w:tc>
          <w:tcPr>
            <w:tcW w:w="1129" w:type="dxa"/>
          </w:tcPr>
          <w:p w14:paraId="2187E1CC" w14:textId="1A0241D1" w:rsidR="00DD43F9" w:rsidRPr="00B65790" w:rsidRDefault="00DD43F9" w:rsidP="00DD43F9">
            <w:pPr>
              <w:pStyle w:val="BodyText"/>
              <w:rPr>
                <w:lang w:eastAsia="zh-TW"/>
              </w:rPr>
            </w:pPr>
            <w:r>
              <w:rPr>
                <w:lang w:eastAsia="zh-TW"/>
              </w:rPr>
              <w:t>0.06</w:t>
            </w:r>
            <w:r w:rsidRPr="00B65790">
              <w:rPr>
                <w:lang w:eastAsia="zh-TW"/>
              </w:rPr>
              <w:t xml:space="preserve"> m/s </w:t>
            </w:r>
          </w:p>
        </w:tc>
        <w:tc>
          <w:tcPr>
            <w:tcW w:w="993" w:type="dxa"/>
          </w:tcPr>
          <w:p w14:paraId="74EE16E3" w14:textId="486DCBF0" w:rsidR="00DD43F9" w:rsidRPr="00B65790" w:rsidRDefault="00DD43F9" w:rsidP="00DD43F9">
            <w:pPr>
              <w:pStyle w:val="BodyText"/>
              <w:rPr>
                <w:lang w:eastAsia="zh-TW"/>
              </w:rPr>
            </w:pPr>
            <w:r>
              <w:rPr>
                <w:lang w:eastAsia="zh-TW"/>
              </w:rPr>
              <w:t>3*18=54</w:t>
            </w:r>
            <w:r w:rsidRPr="00B65790">
              <w:rPr>
                <w:lang w:eastAsia="zh-TW"/>
              </w:rPr>
              <w:t xml:space="preserve"> </w:t>
            </w:r>
          </w:p>
        </w:tc>
      </w:tr>
    </w:tbl>
    <w:p w14:paraId="0D308D11" w14:textId="4735E76A" w:rsidR="007F3ACD" w:rsidRPr="007F3ACD" w:rsidRDefault="003522DE" w:rsidP="007F3ACD">
      <w:pPr>
        <w:pStyle w:val="BodyText"/>
        <w:jc w:val="center"/>
        <w:rPr>
          <w:b/>
          <w:i/>
          <w:lang w:eastAsia="zh-TW"/>
        </w:rPr>
      </w:pPr>
      <w:r>
        <w:rPr>
          <w:b/>
          <w:i/>
          <w:lang w:eastAsia="zh-TW"/>
        </w:rPr>
        <w:t>Table 1</w:t>
      </w:r>
      <w:r w:rsidR="007F3ACD" w:rsidRPr="00B65790">
        <w:rPr>
          <w:b/>
          <w:i/>
          <w:lang w:eastAsia="zh-TW"/>
        </w:rPr>
        <w:t>: real-time satellite Position and Velocity payload on SIB</w:t>
      </w:r>
    </w:p>
    <w:p w14:paraId="225BA239" w14:textId="2401ABD2" w:rsidR="00306C6B" w:rsidRDefault="00306C6B" w:rsidP="00306C6B">
      <w:pPr>
        <w:pStyle w:val="BodyText"/>
        <w:rPr>
          <w:i/>
          <w:lang w:eastAsia="zh-TW"/>
        </w:rPr>
      </w:pPr>
      <w:r w:rsidRPr="00306C6B">
        <w:rPr>
          <w:b/>
          <w:i/>
          <w:lang w:eastAsia="zh-TW"/>
        </w:rPr>
        <w:t xml:space="preserve">Observation </w:t>
      </w:r>
      <w:r>
        <w:rPr>
          <w:b/>
          <w:i/>
          <w:lang w:eastAsia="zh-TW"/>
        </w:rPr>
        <w:t>11</w:t>
      </w:r>
      <w:r>
        <w:rPr>
          <w:i/>
          <w:lang w:eastAsia="zh-TW"/>
        </w:rPr>
        <w:t>: For the use case of UE pre-compensation, assuming satellite ephemeris format type orbital parameters or s</w:t>
      </w:r>
      <w:r w:rsidRPr="00632591">
        <w:rPr>
          <w:i/>
          <w:lang w:eastAsia="zh-TW"/>
        </w:rPr>
        <w:t>atellite</w:t>
      </w:r>
      <w:r>
        <w:rPr>
          <w:i/>
          <w:lang w:eastAsia="zh-TW"/>
        </w:rPr>
        <w:t xml:space="preserve"> ephemeris format type Position and Velocity sate vectors are broadcast with low latency and high accuracy</w:t>
      </w:r>
    </w:p>
    <w:p w14:paraId="306B3B66" w14:textId="77777777" w:rsidR="00306C6B" w:rsidRDefault="00306C6B" w:rsidP="00306C6B">
      <w:pPr>
        <w:pStyle w:val="BodyText"/>
        <w:numPr>
          <w:ilvl w:val="0"/>
          <w:numId w:val="10"/>
        </w:numPr>
        <w:rPr>
          <w:i/>
          <w:lang w:eastAsia="zh-TW"/>
        </w:rPr>
      </w:pPr>
      <w:r>
        <w:rPr>
          <w:i/>
          <w:lang w:eastAsia="zh-TW"/>
        </w:rPr>
        <w:t xml:space="preserve">the overhead can be 16 bytes on NTN SIB. </w:t>
      </w:r>
    </w:p>
    <w:p w14:paraId="1CD297F7" w14:textId="77777777" w:rsidR="00306C6B" w:rsidRPr="004F060D" w:rsidRDefault="00306C6B" w:rsidP="00306C6B">
      <w:pPr>
        <w:pStyle w:val="BodyText"/>
        <w:numPr>
          <w:ilvl w:val="0"/>
          <w:numId w:val="10"/>
        </w:numPr>
        <w:rPr>
          <w:i/>
          <w:lang w:eastAsia="zh-TW"/>
        </w:rPr>
      </w:pPr>
      <w:r>
        <w:rPr>
          <w:i/>
          <w:lang w:eastAsia="zh-TW"/>
        </w:rPr>
        <w:t xml:space="preserve">there is no need to include the </w:t>
      </w:r>
      <w:r w:rsidRPr="00632591">
        <w:rPr>
          <w:i/>
          <w:lang w:eastAsia="zh-TW"/>
        </w:rPr>
        <w:t>epoch time</w:t>
      </w:r>
      <w:r>
        <w:rPr>
          <w:i/>
          <w:lang w:eastAsia="zh-TW"/>
        </w:rPr>
        <w:t xml:space="preserve"> which can be implicitly known as a </w:t>
      </w:r>
      <w:r w:rsidRPr="00632591">
        <w:rPr>
          <w:i/>
          <w:lang w:eastAsia="zh-TW"/>
        </w:rPr>
        <w:t xml:space="preserve">reference time linked to the Downlink subframe where the </w:t>
      </w:r>
      <w:r>
        <w:rPr>
          <w:i/>
          <w:lang w:eastAsia="zh-TW"/>
        </w:rPr>
        <w:t xml:space="preserve">NTN </w:t>
      </w:r>
      <w:r w:rsidRPr="00632591">
        <w:rPr>
          <w:i/>
          <w:lang w:eastAsia="zh-TW"/>
        </w:rPr>
        <w:t>SIB is broadca</w:t>
      </w:r>
      <w:r>
        <w:rPr>
          <w:i/>
          <w:lang w:eastAsia="zh-TW"/>
        </w:rPr>
        <w:t>st</w:t>
      </w:r>
      <w:r w:rsidRPr="00632591">
        <w:rPr>
          <w:i/>
          <w:lang w:eastAsia="zh-TW"/>
        </w:rPr>
        <w:t>.</w:t>
      </w:r>
    </w:p>
    <w:p w14:paraId="6F295D7F" w14:textId="77777777" w:rsidR="00306C6B" w:rsidRDefault="00306C6B" w:rsidP="009D74BF">
      <w:pPr>
        <w:pStyle w:val="BodyText"/>
        <w:rPr>
          <w:b/>
          <w:i/>
          <w:lang w:eastAsia="zh-TW"/>
        </w:rPr>
      </w:pPr>
    </w:p>
    <w:p w14:paraId="1E80C939" w14:textId="51BC28CF" w:rsidR="009D74BF" w:rsidRPr="009D74BF" w:rsidRDefault="00AA46BD" w:rsidP="009D74BF">
      <w:pPr>
        <w:pStyle w:val="BodyText"/>
        <w:rPr>
          <w:i/>
          <w:lang w:eastAsia="zh-TW"/>
        </w:rPr>
      </w:pPr>
      <w:r>
        <w:rPr>
          <w:b/>
          <w:i/>
          <w:lang w:eastAsia="zh-TW"/>
        </w:rPr>
        <w:lastRenderedPageBreak/>
        <w:t>Proposal 10</w:t>
      </w:r>
      <w:r w:rsidR="000806FE" w:rsidRPr="000806FE">
        <w:rPr>
          <w:b/>
          <w:i/>
          <w:lang w:eastAsia="zh-TW"/>
        </w:rPr>
        <w:t>:</w:t>
      </w:r>
      <w:r w:rsidR="000806FE" w:rsidRPr="000806FE">
        <w:rPr>
          <w:i/>
          <w:lang w:eastAsia="zh-TW"/>
        </w:rPr>
        <w:t xml:space="preserve"> </w:t>
      </w:r>
      <w:r w:rsidR="009D74BF" w:rsidRPr="009D74BF">
        <w:rPr>
          <w:i/>
          <w:lang w:eastAsia="zh-TW"/>
        </w:rPr>
        <w:t>The base Station broadcast Position/ Velocity and implicit Time</w:t>
      </w:r>
      <w:r w:rsidR="003522DE">
        <w:rPr>
          <w:i/>
          <w:lang w:eastAsia="zh-TW"/>
        </w:rPr>
        <w:t xml:space="preserve"> in each beam in the satellite cell</w:t>
      </w:r>
      <w:r w:rsidR="009D74BF" w:rsidRPr="009D74BF">
        <w:rPr>
          <w:i/>
          <w:lang w:eastAsia="zh-TW"/>
        </w:rPr>
        <w:t>:</w:t>
      </w:r>
    </w:p>
    <w:p w14:paraId="4DB46281" w14:textId="77777777" w:rsidR="009D74BF" w:rsidRPr="009D74BF" w:rsidRDefault="009D74BF" w:rsidP="009D74BF">
      <w:pPr>
        <w:pStyle w:val="BodyText"/>
        <w:rPr>
          <w:i/>
          <w:lang w:eastAsia="zh-TW"/>
        </w:rPr>
      </w:pPr>
      <w:r w:rsidRPr="009D74BF">
        <w:rPr>
          <w:i/>
          <w:lang w:eastAsia="zh-TW"/>
        </w:rPr>
        <w:t>-</w:t>
      </w:r>
      <w:r w:rsidRPr="009D74BF">
        <w:rPr>
          <w:i/>
          <w:lang w:eastAsia="zh-TW"/>
        </w:rPr>
        <w:tab/>
        <w:t>Satellite location/velocity in ECEF coordinates</w:t>
      </w:r>
    </w:p>
    <w:p w14:paraId="1C33BDB1" w14:textId="5BD8DD6F" w:rsidR="009D74BF" w:rsidRPr="009D74BF" w:rsidRDefault="009D74BF" w:rsidP="009D74BF">
      <w:pPr>
        <w:pStyle w:val="BodyText"/>
        <w:rPr>
          <w:i/>
          <w:lang w:eastAsia="zh-TW"/>
        </w:rPr>
      </w:pPr>
      <w:r w:rsidRPr="009D74BF">
        <w:rPr>
          <w:i/>
          <w:lang w:eastAsia="zh-TW"/>
        </w:rPr>
        <w:t>-</w:t>
      </w:r>
      <w:r w:rsidRPr="009D74BF">
        <w:rPr>
          <w:i/>
          <w:lang w:eastAsia="zh-TW"/>
        </w:rPr>
        <w:tab/>
        <w:t>Validity Time is the end of</w:t>
      </w:r>
      <w:r w:rsidR="001D2F11">
        <w:rPr>
          <w:i/>
          <w:lang w:eastAsia="zh-TW"/>
        </w:rPr>
        <w:t xml:space="preserve"> SFN where SIB was transmitted </w:t>
      </w:r>
      <w:r w:rsidRPr="009D74BF">
        <w:rPr>
          <w:i/>
          <w:lang w:eastAsia="zh-TW"/>
        </w:rPr>
        <w:t>(from the satellite)</w:t>
      </w:r>
    </w:p>
    <w:p w14:paraId="0519E9A8" w14:textId="69FD0C15" w:rsidR="000806FE" w:rsidRPr="000806FE" w:rsidRDefault="00AA46BD" w:rsidP="009D74BF">
      <w:pPr>
        <w:pStyle w:val="BodyText"/>
        <w:rPr>
          <w:i/>
          <w:lang w:eastAsia="zh-TW"/>
        </w:rPr>
      </w:pPr>
      <w:r>
        <w:rPr>
          <w:b/>
          <w:i/>
          <w:lang w:eastAsia="zh-TW"/>
        </w:rPr>
        <w:t>Proposal 11</w:t>
      </w:r>
      <w:r w:rsidR="009D74BF" w:rsidRPr="009D74BF">
        <w:rPr>
          <w:b/>
          <w:i/>
          <w:lang w:eastAsia="zh-TW"/>
        </w:rPr>
        <w:t>:</w:t>
      </w:r>
      <w:r w:rsidR="009D74BF">
        <w:rPr>
          <w:i/>
          <w:lang w:eastAsia="zh-TW"/>
        </w:rPr>
        <w:t xml:space="preserve"> Satellite </w:t>
      </w:r>
      <w:r w:rsidR="000806FE" w:rsidRPr="000806FE">
        <w:rPr>
          <w:i/>
          <w:lang w:eastAsia="zh-TW"/>
        </w:rPr>
        <w:t xml:space="preserve">Position and Velocity information </w:t>
      </w:r>
      <w:r w:rsidR="009D74BF">
        <w:rPr>
          <w:i/>
          <w:lang w:eastAsia="zh-TW"/>
        </w:rPr>
        <w:t xml:space="preserve">field sizes broadcast </w:t>
      </w:r>
      <w:r w:rsidR="000806FE" w:rsidRPr="000806FE">
        <w:rPr>
          <w:i/>
          <w:lang w:eastAsia="zh-TW"/>
        </w:rPr>
        <w:t>on SIB with periodicity X</w:t>
      </w:r>
    </w:p>
    <w:p w14:paraId="7CE2A3D4" w14:textId="0B6322AC" w:rsidR="00C26081" w:rsidRDefault="00C26081" w:rsidP="00800962">
      <w:pPr>
        <w:pStyle w:val="BodyText"/>
        <w:numPr>
          <w:ilvl w:val="0"/>
          <w:numId w:val="4"/>
        </w:numPr>
        <w:rPr>
          <w:i/>
          <w:lang w:eastAsia="zh-TW"/>
        </w:rPr>
      </w:pPr>
      <w:r>
        <w:rPr>
          <w:i/>
          <w:lang w:eastAsia="zh-TW"/>
        </w:rPr>
        <w:t>T</w:t>
      </w:r>
      <w:r w:rsidR="00817078">
        <w:rPr>
          <w:i/>
          <w:lang w:eastAsia="zh-TW"/>
        </w:rPr>
        <w:t>he field size for position is 78</w:t>
      </w:r>
      <w:r>
        <w:rPr>
          <w:i/>
          <w:lang w:eastAsia="zh-TW"/>
        </w:rPr>
        <w:t xml:space="preserve"> bits</w:t>
      </w:r>
    </w:p>
    <w:p w14:paraId="1C7E067D" w14:textId="2DBAEE69" w:rsidR="00C26081" w:rsidRDefault="00C26081" w:rsidP="00800962">
      <w:pPr>
        <w:pStyle w:val="BodyText"/>
        <w:numPr>
          <w:ilvl w:val="0"/>
          <w:numId w:val="4"/>
        </w:numPr>
        <w:rPr>
          <w:i/>
          <w:lang w:eastAsia="zh-TW"/>
        </w:rPr>
      </w:pPr>
      <w:r>
        <w:rPr>
          <w:i/>
          <w:lang w:eastAsia="zh-TW"/>
        </w:rPr>
        <w:t>T</w:t>
      </w:r>
      <w:r w:rsidR="00817078">
        <w:rPr>
          <w:i/>
          <w:lang w:eastAsia="zh-TW"/>
        </w:rPr>
        <w:t>he field size for velocity is 54</w:t>
      </w:r>
      <w:r>
        <w:rPr>
          <w:i/>
          <w:lang w:eastAsia="zh-TW"/>
        </w:rPr>
        <w:t xml:space="preserve"> bits</w:t>
      </w:r>
    </w:p>
    <w:p w14:paraId="385C6934" w14:textId="65B75E05" w:rsidR="00FE24E9" w:rsidRPr="003B6483" w:rsidRDefault="000806FE" w:rsidP="00F8040A">
      <w:pPr>
        <w:pStyle w:val="BodyText"/>
        <w:numPr>
          <w:ilvl w:val="0"/>
          <w:numId w:val="4"/>
        </w:numPr>
        <w:rPr>
          <w:i/>
          <w:lang w:eastAsia="zh-TW"/>
        </w:rPr>
      </w:pPr>
      <w:r w:rsidRPr="000806FE">
        <w:rPr>
          <w:i/>
          <w:lang w:eastAsia="zh-TW"/>
        </w:rPr>
        <w:t xml:space="preserve">Value of X </w:t>
      </w:r>
      <w:r w:rsidR="00506188">
        <w:rPr>
          <w:i/>
          <w:lang w:eastAsia="zh-TW"/>
        </w:rPr>
        <w:t xml:space="preserve">– e.g. </w:t>
      </w:r>
      <w:r w:rsidR="00A917A7">
        <w:rPr>
          <w:i/>
          <w:lang w:eastAsia="zh-TW"/>
        </w:rPr>
        <w:t>200 ms, 500 ms, 1000 ms, 1500 ms, 2000 ms</w:t>
      </w:r>
    </w:p>
    <w:p w14:paraId="21F68E50" w14:textId="57500CFD" w:rsidR="003B6483" w:rsidRDefault="003B6483" w:rsidP="003B6483">
      <w:pPr>
        <w:pStyle w:val="BodyText"/>
        <w:rPr>
          <w:lang w:eastAsia="ko-KR"/>
        </w:rPr>
      </w:pPr>
      <w:r w:rsidRPr="00CE7955">
        <w:rPr>
          <w:lang w:eastAsia="ko-KR"/>
        </w:rPr>
        <w:t xml:space="preserve">Propagation of the position and velocity over </w:t>
      </w:r>
      <w:r w:rsidR="005B0DBF">
        <w:rPr>
          <w:lang w:eastAsia="ko-KR"/>
        </w:rPr>
        <w:t xml:space="preserve">time t + </w:t>
      </w:r>
      <w:r w:rsidRPr="00CE7955">
        <w:rPr>
          <w:lang w:eastAsia="ko-KR"/>
        </w:rPr>
        <w:t xml:space="preserve">10sec </w:t>
      </w:r>
      <w:r w:rsidR="005B0DBF">
        <w:rPr>
          <w:lang w:eastAsia="ko-KR"/>
        </w:rPr>
        <w:t xml:space="preserve">following acquisition of the state vector position and velocity broadcast at time t </w:t>
      </w:r>
      <w:r w:rsidRPr="00CE7955">
        <w:rPr>
          <w:lang w:eastAsia="ko-KR"/>
        </w:rPr>
        <w:t xml:space="preserve">using the simple model </w:t>
      </w:r>
      <w:r>
        <w:rPr>
          <w:lang w:eastAsia="ko-KR"/>
        </w:rPr>
        <w:t xml:space="preserve">based on gravity as </w:t>
      </w:r>
      <w:r w:rsidRPr="00CE7955">
        <w:rPr>
          <w:lang w:eastAsia="ko-KR"/>
        </w:rPr>
        <w:t>described in A</w:t>
      </w:r>
      <w:r w:rsidR="00E3718C">
        <w:rPr>
          <w:lang w:eastAsia="ko-KR"/>
        </w:rPr>
        <w:t>nnex A</w:t>
      </w:r>
      <w:r w:rsidRPr="00CE7955">
        <w:rPr>
          <w:lang w:eastAsia="ko-KR"/>
        </w:rPr>
        <w:t xml:space="preserve"> </w:t>
      </w:r>
      <w:r>
        <w:rPr>
          <w:lang w:eastAsia="ko-KR"/>
        </w:rPr>
        <w:t xml:space="preserve">was used </w:t>
      </w:r>
      <w:r w:rsidRPr="00CE7955">
        <w:rPr>
          <w:lang w:eastAsia="ko-KR"/>
        </w:rPr>
        <w:t>to compare against satellite position and velocity orbit data provided by Eutelsat</w:t>
      </w:r>
      <w:r>
        <w:rPr>
          <w:lang w:eastAsia="ko-KR"/>
        </w:rPr>
        <w:t xml:space="preserve"> for LEO 500km </w:t>
      </w:r>
      <w:r w:rsidRPr="00CE7955">
        <w:rPr>
          <w:lang w:eastAsia="ko-KR"/>
        </w:rPr>
        <w:t>and publicly available Iridium/Starlink/</w:t>
      </w:r>
      <w:r w:rsidR="00C465FA">
        <w:rPr>
          <w:lang w:eastAsia="ko-KR"/>
        </w:rPr>
        <w:t>Inmarsat satellites TLE data</w:t>
      </w:r>
      <w:r>
        <w:rPr>
          <w:lang w:eastAsia="ko-KR"/>
        </w:rPr>
        <w:t xml:space="preserve">. </w:t>
      </w:r>
      <w:r w:rsidR="003E0890">
        <w:rPr>
          <w:lang w:eastAsia="ko-KR"/>
        </w:rPr>
        <w:t xml:space="preserve">Further details on UE pre-compensation method were discussed in [8]. </w:t>
      </w:r>
      <w:r>
        <w:rPr>
          <w:lang w:eastAsia="ko-KR"/>
        </w:rPr>
        <w:t>Table 3</w:t>
      </w:r>
      <w:r w:rsidRPr="00CE7955">
        <w:rPr>
          <w:lang w:eastAsia="ko-KR"/>
        </w:rPr>
        <w:t xml:space="preserve"> shows the satellite positon and velocity </w:t>
      </w:r>
      <w:r>
        <w:rPr>
          <w:lang w:eastAsia="ko-KR"/>
        </w:rPr>
        <w:t xml:space="preserve">can be predicted with very good accuracy and meet the </w:t>
      </w:r>
      <w:r w:rsidRPr="00CE7955">
        <w:rPr>
          <w:lang w:eastAsia="ko-KR"/>
        </w:rPr>
        <w:t xml:space="preserve">requirements proposed in sections 2.3 and 2.4 can be achieved with periodicity </w:t>
      </w:r>
      <w:r>
        <w:rPr>
          <w:lang w:eastAsia="ko-KR"/>
        </w:rPr>
        <w:t>of</w:t>
      </w:r>
      <w:r w:rsidRPr="00CE7955">
        <w:rPr>
          <w:lang w:eastAsia="ko-KR"/>
        </w:rPr>
        <w:t xml:space="preserve"> </w:t>
      </w:r>
      <w:r w:rsidRPr="007B5F86">
        <w:rPr>
          <w:color w:val="000000" w:themeColor="text1"/>
          <w:lang w:eastAsia="ko-KR"/>
        </w:rPr>
        <w:t xml:space="preserve">10 seconds  or longer </w:t>
      </w:r>
      <w:r w:rsidRPr="00CE7955">
        <w:rPr>
          <w:lang w:eastAsia="ko-KR"/>
        </w:rPr>
        <w:t>(i.e. Position error &lt; 120 m requirement and satellite velocity 1.5 m/s requirement). All the satellites data include the effect of the non-spherical earth impact</w:t>
      </w:r>
      <w:r w:rsidRPr="00CE7955">
        <w:rPr>
          <w:lang w:val="en-US" w:eastAsia="ko-KR"/>
        </w:rPr>
        <w:t xml:space="preserve">. The satellite position and velocity broadcast periodicity can be </w:t>
      </w:r>
      <w:r w:rsidRPr="00CE7955">
        <w:rPr>
          <w:lang w:eastAsia="ko-KR"/>
        </w:rPr>
        <w:t xml:space="preserve">can be made to be very low </w:t>
      </w:r>
    </w:p>
    <w:p w14:paraId="054C19E2" w14:textId="033F3FE6" w:rsidR="006857EE" w:rsidRDefault="006857EE" w:rsidP="003B6483">
      <w:pPr>
        <w:pStyle w:val="BodyText"/>
        <w:rPr>
          <w:b/>
          <w:i/>
          <w:lang w:val="en-US" w:eastAsia="ko-KR"/>
        </w:rPr>
      </w:pPr>
      <w:r w:rsidRPr="006857EE">
        <w:rPr>
          <w:b/>
          <w:i/>
          <w:lang w:eastAsia="zh-TW"/>
        </w:rPr>
        <w:t>Observation 12</w:t>
      </w:r>
      <w:r>
        <w:rPr>
          <w:i/>
          <w:lang w:eastAsia="zh-TW"/>
        </w:rPr>
        <w:t xml:space="preserve">: </w:t>
      </w:r>
      <w:r>
        <w:rPr>
          <w:i/>
          <w:lang w:eastAsia="zh-TW"/>
        </w:rPr>
        <w:t>An</w:t>
      </w:r>
      <w:r w:rsidRPr="00BD48B0">
        <w:rPr>
          <w:i/>
          <w:lang w:eastAsia="zh-TW"/>
        </w:rPr>
        <w:t xml:space="preserve"> accuracy </w:t>
      </w:r>
      <w:r>
        <w:rPr>
          <w:i/>
          <w:lang w:eastAsia="zh-TW"/>
        </w:rPr>
        <w:t>in the order of 36.9</w:t>
      </w:r>
      <w:r>
        <w:rPr>
          <w:i/>
          <w:lang w:eastAsia="zh-TW"/>
        </w:rPr>
        <w:t xml:space="preserve"> meters for the position and 1</w:t>
      </w:r>
      <w:r>
        <w:rPr>
          <w:i/>
          <w:lang w:eastAsia="zh-TW"/>
        </w:rPr>
        <w:t>.3 m/s</w:t>
      </w:r>
      <w:r>
        <w:rPr>
          <w:i/>
          <w:lang w:eastAsia="zh-TW"/>
        </w:rPr>
        <w:t xml:space="preserve"> for the velocity can be achieved </w:t>
      </w:r>
      <w:r w:rsidRPr="00BD48B0">
        <w:rPr>
          <w:i/>
          <w:lang w:eastAsia="zh-TW"/>
        </w:rPr>
        <w:t xml:space="preserve">by propagating </w:t>
      </w:r>
      <w:r>
        <w:rPr>
          <w:i/>
          <w:lang w:eastAsia="zh-TW"/>
        </w:rPr>
        <w:t xml:space="preserve">position and velocity </w:t>
      </w:r>
      <w:r w:rsidRPr="00BD48B0">
        <w:rPr>
          <w:i/>
          <w:lang w:eastAsia="zh-TW"/>
        </w:rPr>
        <w:t xml:space="preserve">to </w:t>
      </w:r>
      <w:r>
        <w:rPr>
          <w:i/>
          <w:lang w:eastAsia="zh-TW"/>
        </w:rPr>
        <w:t xml:space="preserve">a </w:t>
      </w:r>
      <w:r w:rsidRPr="00BD48B0">
        <w:rPr>
          <w:i/>
          <w:lang w:eastAsia="zh-TW"/>
        </w:rPr>
        <w:t xml:space="preserve">time </w:t>
      </w:r>
      <w:r>
        <w:rPr>
          <w:i/>
          <w:lang w:eastAsia="zh-TW"/>
        </w:rPr>
        <w:t xml:space="preserve">of 60 seconds </w:t>
      </w:r>
      <w:r w:rsidRPr="00BD48B0">
        <w:rPr>
          <w:i/>
          <w:lang w:eastAsia="zh-TW"/>
        </w:rPr>
        <w:t>following epoch time t0.</w:t>
      </w:r>
    </w:p>
    <w:p w14:paraId="0ABE5394" w14:textId="1E8BF291" w:rsidR="003B6483" w:rsidRPr="006857EE" w:rsidRDefault="004E732B" w:rsidP="003B6483">
      <w:pPr>
        <w:pStyle w:val="BodyText"/>
        <w:rPr>
          <w:b/>
          <w:i/>
          <w:lang w:val="en-US" w:eastAsia="ko-KR"/>
        </w:rPr>
      </w:pPr>
      <w:r w:rsidRPr="00051441">
        <w:rPr>
          <w:b/>
          <w:i/>
          <w:lang w:val="en-US" w:eastAsia="ko-KR"/>
        </w:rPr>
        <w:t xml:space="preserve">Observation </w:t>
      </w:r>
      <w:r w:rsidR="006E1723">
        <w:rPr>
          <w:b/>
          <w:i/>
          <w:lang w:val="en-US" w:eastAsia="ko-KR"/>
        </w:rPr>
        <w:t>13</w:t>
      </w:r>
      <w:r w:rsidRPr="00051441">
        <w:rPr>
          <w:i/>
          <w:lang w:val="en-US" w:eastAsia="ko-KR"/>
        </w:rPr>
        <w:t>:</w:t>
      </w:r>
      <w:r w:rsidRPr="00051441">
        <w:rPr>
          <w:i/>
        </w:rPr>
        <w:t xml:space="preserve"> </w:t>
      </w:r>
      <w:r w:rsidRPr="00051441">
        <w:rPr>
          <w:i/>
          <w:lang w:val="en-US" w:eastAsia="ko-KR"/>
        </w:rPr>
        <w:t xml:space="preserve">Satellite position error &lt; 120 m requirement and satellite velocity 1.5 m/s requirement can be met in the device with periodicity of 10 seconds or longer using propagation </w:t>
      </w:r>
      <w:r>
        <w:rPr>
          <w:i/>
          <w:lang w:val="en-US" w:eastAsia="ko-KR"/>
        </w:rPr>
        <w:t>of satellite position and velocity based on gravity</w:t>
      </w:r>
      <w:r w:rsidR="003B6483" w:rsidRPr="00051441">
        <w:rPr>
          <w:i/>
          <w:lang w:val="en-US" w:eastAsia="ko-KR"/>
        </w:rPr>
        <w:t>.</w:t>
      </w:r>
    </w:p>
    <w:tbl>
      <w:tblPr>
        <w:tblStyle w:val="TableGrid"/>
        <w:tblW w:w="0" w:type="auto"/>
        <w:tblInd w:w="568" w:type="dxa"/>
        <w:tblLook w:val="04A0" w:firstRow="1" w:lastRow="0" w:firstColumn="1" w:lastColumn="0" w:noHBand="0" w:noVBand="1"/>
      </w:tblPr>
      <w:tblGrid>
        <w:gridCol w:w="1701"/>
        <w:gridCol w:w="1701"/>
        <w:gridCol w:w="1701"/>
        <w:gridCol w:w="1701"/>
        <w:gridCol w:w="1701"/>
      </w:tblGrid>
      <w:tr w:rsidR="003B6483" w14:paraId="56F81558" w14:textId="77777777" w:rsidTr="00C13EED">
        <w:tc>
          <w:tcPr>
            <w:tcW w:w="1701" w:type="dxa"/>
            <w:shd w:val="clear" w:color="auto" w:fill="DAEEF3" w:themeFill="accent5" w:themeFillTint="33"/>
          </w:tcPr>
          <w:p w14:paraId="061FCA34" w14:textId="77777777" w:rsidR="003B6483" w:rsidRPr="003C2863" w:rsidRDefault="003B6483" w:rsidP="00C13EED">
            <w:pPr>
              <w:pStyle w:val="BodyText"/>
              <w:jc w:val="center"/>
              <w:rPr>
                <w:b/>
                <w:lang w:eastAsia="ko-KR"/>
              </w:rPr>
            </w:pPr>
            <w:r w:rsidRPr="003C2863">
              <w:rPr>
                <w:b/>
                <w:lang w:eastAsia="ko-KR"/>
              </w:rPr>
              <w:t>Periodicity</w:t>
            </w:r>
          </w:p>
        </w:tc>
        <w:tc>
          <w:tcPr>
            <w:tcW w:w="1701" w:type="dxa"/>
            <w:shd w:val="clear" w:color="auto" w:fill="DAEEF3" w:themeFill="accent5" w:themeFillTint="33"/>
          </w:tcPr>
          <w:p w14:paraId="0C9CEF95" w14:textId="77777777" w:rsidR="003B6483" w:rsidRPr="003C2863" w:rsidRDefault="003B6483" w:rsidP="00C13EED">
            <w:pPr>
              <w:pStyle w:val="BodyText"/>
              <w:jc w:val="center"/>
              <w:rPr>
                <w:b/>
                <w:lang w:eastAsia="ko-KR"/>
              </w:rPr>
            </w:pPr>
            <w:r>
              <w:rPr>
                <w:b/>
                <w:lang w:eastAsia="ko-KR"/>
              </w:rPr>
              <w:t xml:space="preserve">Radial </w:t>
            </w:r>
            <w:r w:rsidRPr="003C2863">
              <w:rPr>
                <w:b/>
                <w:lang w:eastAsia="ko-KR"/>
              </w:rPr>
              <w:t>Velocity error</w:t>
            </w:r>
          </w:p>
        </w:tc>
        <w:tc>
          <w:tcPr>
            <w:tcW w:w="1701" w:type="dxa"/>
            <w:shd w:val="clear" w:color="auto" w:fill="DAEEF3" w:themeFill="accent5" w:themeFillTint="33"/>
          </w:tcPr>
          <w:p w14:paraId="7B9FCD90" w14:textId="77777777" w:rsidR="003B6483" w:rsidRPr="003C2863" w:rsidRDefault="003B6483" w:rsidP="00C13EED">
            <w:pPr>
              <w:pStyle w:val="BodyText"/>
              <w:jc w:val="center"/>
              <w:rPr>
                <w:b/>
                <w:lang w:eastAsia="ko-KR"/>
              </w:rPr>
            </w:pPr>
            <w:r>
              <w:rPr>
                <w:b/>
                <w:lang w:eastAsia="ko-KR"/>
              </w:rPr>
              <w:t xml:space="preserve">Radial </w:t>
            </w:r>
            <w:r w:rsidRPr="003C2863">
              <w:rPr>
                <w:b/>
                <w:lang w:eastAsia="ko-KR"/>
              </w:rPr>
              <w:t>Position error</w:t>
            </w:r>
          </w:p>
        </w:tc>
        <w:tc>
          <w:tcPr>
            <w:tcW w:w="1701" w:type="dxa"/>
            <w:shd w:val="clear" w:color="auto" w:fill="DAEEF3" w:themeFill="accent5" w:themeFillTint="33"/>
          </w:tcPr>
          <w:p w14:paraId="3C9E147C" w14:textId="77777777" w:rsidR="003B6483" w:rsidRPr="003C2863" w:rsidRDefault="003B6483" w:rsidP="00C13EED">
            <w:pPr>
              <w:pStyle w:val="BodyText"/>
              <w:jc w:val="center"/>
              <w:rPr>
                <w:b/>
                <w:lang w:eastAsia="ko-KR"/>
              </w:rPr>
            </w:pPr>
            <w:r>
              <w:rPr>
                <w:b/>
                <w:lang w:eastAsia="ko-KR"/>
              </w:rPr>
              <w:t>Doppler</w:t>
            </w:r>
            <w:r w:rsidRPr="003C2863">
              <w:rPr>
                <w:b/>
                <w:lang w:eastAsia="ko-KR"/>
              </w:rPr>
              <w:t xml:space="preserve"> error</w:t>
            </w:r>
          </w:p>
        </w:tc>
        <w:tc>
          <w:tcPr>
            <w:tcW w:w="1701" w:type="dxa"/>
            <w:shd w:val="clear" w:color="auto" w:fill="DAEEF3" w:themeFill="accent5" w:themeFillTint="33"/>
          </w:tcPr>
          <w:p w14:paraId="1784A69A" w14:textId="77777777" w:rsidR="003B6483" w:rsidRPr="003C2863" w:rsidRDefault="003B6483" w:rsidP="00C13EED">
            <w:pPr>
              <w:pStyle w:val="BodyText"/>
              <w:jc w:val="center"/>
              <w:rPr>
                <w:b/>
                <w:lang w:eastAsia="ko-KR"/>
              </w:rPr>
            </w:pPr>
            <w:r w:rsidRPr="003C2863">
              <w:rPr>
                <w:b/>
                <w:lang w:eastAsia="ko-KR"/>
              </w:rPr>
              <w:t>Delay error</w:t>
            </w:r>
          </w:p>
        </w:tc>
      </w:tr>
      <w:tr w:rsidR="003B6483" w14:paraId="5FC289AD" w14:textId="77777777" w:rsidTr="00C13EED">
        <w:tc>
          <w:tcPr>
            <w:tcW w:w="1701" w:type="dxa"/>
          </w:tcPr>
          <w:p w14:paraId="0657C20A" w14:textId="77777777" w:rsidR="003B6483" w:rsidRDefault="003B6483" w:rsidP="00C13EED">
            <w:pPr>
              <w:pStyle w:val="BodyText"/>
              <w:jc w:val="center"/>
              <w:rPr>
                <w:lang w:eastAsia="ko-KR"/>
              </w:rPr>
            </w:pPr>
            <w:r>
              <w:rPr>
                <w:lang w:eastAsia="ko-KR"/>
              </w:rPr>
              <w:t>2 s</w:t>
            </w:r>
          </w:p>
        </w:tc>
        <w:tc>
          <w:tcPr>
            <w:tcW w:w="1701" w:type="dxa"/>
          </w:tcPr>
          <w:p w14:paraId="6FBBB0C7" w14:textId="77777777" w:rsidR="003B6483" w:rsidRDefault="003B6483" w:rsidP="00C13EED">
            <w:pPr>
              <w:pStyle w:val="BodyText"/>
              <w:jc w:val="center"/>
              <w:rPr>
                <w:lang w:eastAsia="ko-KR"/>
              </w:rPr>
            </w:pPr>
            <w:r>
              <w:rPr>
                <w:lang w:eastAsia="ko-KR"/>
              </w:rPr>
              <w:t>0.02 m/s</w:t>
            </w:r>
          </w:p>
        </w:tc>
        <w:tc>
          <w:tcPr>
            <w:tcW w:w="1701" w:type="dxa"/>
          </w:tcPr>
          <w:p w14:paraId="0E79B683" w14:textId="77777777" w:rsidR="003B6483" w:rsidRDefault="003B6483" w:rsidP="00C13EED">
            <w:pPr>
              <w:pStyle w:val="BodyText"/>
              <w:jc w:val="center"/>
              <w:rPr>
                <w:lang w:eastAsia="ko-KR"/>
              </w:rPr>
            </w:pPr>
            <w:r>
              <w:rPr>
                <w:lang w:eastAsia="ko-KR"/>
              </w:rPr>
              <w:t>0.01 m</w:t>
            </w:r>
          </w:p>
        </w:tc>
        <w:tc>
          <w:tcPr>
            <w:tcW w:w="1701" w:type="dxa"/>
          </w:tcPr>
          <w:p w14:paraId="6E5B6893" w14:textId="77777777" w:rsidR="003B6483" w:rsidRDefault="003B6483" w:rsidP="00C13EED">
            <w:pPr>
              <w:pStyle w:val="BodyText"/>
              <w:jc w:val="center"/>
              <w:rPr>
                <w:lang w:eastAsia="ko-KR"/>
              </w:rPr>
            </w:pPr>
            <w:r>
              <w:rPr>
                <w:lang w:eastAsia="ko-KR"/>
              </w:rPr>
              <w:t>0.14 Hz</w:t>
            </w:r>
          </w:p>
        </w:tc>
        <w:tc>
          <w:tcPr>
            <w:tcW w:w="1701" w:type="dxa"/>
          </w:tcPr>
          <w:p w14:paraId="43C7B6F4" w14:textId="77777777" w:rsidR="003B6483" w:rsidRDefault="003B6483" w:rsidP="00C13EED">
            <w:pPr>
              <w:pStyle w:val="BodyText"/>
              <w:jc w:val="center"/>
              <w:rPr>
                <w:lang w:eastAsia="ko-KR"/>
              </w:rPr>
            </w:pPr>
            <w:r>
              <w:rPr>
                <w:lang w:eastAsia="ko-KR"/>
              </w:rPr>
              <w:t>0 us</w:t>
            </w:r>
          </w:p>
        </w:tc>
      </w:tr>
      <w:tr w:rsidR="003B6483" w14:paraId="31E94EBB" w14:textId="77777777" w:rsidTr="00C13EED">
        <w:tc>
          <w:tcPr>
            <w:tcW w:w="1701" w:type="dxa"/>
          </w:tcPr>
          <w:p w14:paraId="4528A649" w14:textId="77777777" w:rsidR="003B6483" w:rsidRDefault="003B6483" w:rsidP="00C13EED">
            <w:pPr>
              <w:pStyle w:val="BodyText"/>
              <w:jc w:val="center"/>
              <w:rPr>
                <w:lang w:eastAsia="ko-KR"/>
              </w:rPr>
            </w:pPr>
            <w:r>
              <w:rPr>
                <w:lang w:eastAsia="ko-KR"/>
              </w:rPr>
              <w:t>5 s</w:t>
            </w:r>
          </w:p>
        </w:tc>
        <w:tc>
          <w:tcPr>
            <w:tcW w:w="1701" w:type="dxa"/>
          </w:tcPr>
          <w:p w14:paraId="438022B3" w14:textId="77777777" w:rsidR="003B6483" w:rsidRDefault="003B6483" w:rsidP="00C13EED">
            <w:pPr>
              <w:pStyle w:val="BodyText"/>
              <w:jc w:val="center"/>
              <w:rPr>
                <w:lang w:eastAsia="ko-KR"/>
              </w:rPr>
            </w:pPr>
            <w:r>
              <w:rPr>
                <w:lang w:eastAsia="ko-KR"/>
              </w:rPr>
              <w:t>0.09 m/s</w:t>
            </w:r>
          </w:p>
        </w:tc>
        <w:tc>
          <w:tcPr>
            <w:tcW w:w="1701" w:type="dxa"/>
          </w:tcPr>
          <w:p w14:paraId="25C00140" w14:textId="77777777" w:rsidR="003B6483" w:rsidRDefault="003B6483" w:rsidP="00C13EED">
            <w:pPr>
              <w:pStyle w:val="BodyText"/>
              <w:jc w:val="center"/>
              <w:rPr>
                <w:lang w:eastAsia="ko-KR"/>
              </w:rPr>
            </w:pPr>
            <w:r>
              <w:rPr>
                <w:lang w:eastAsia="ko-KR"/>
              </w:rPr>
              <w:t>0.17 m</w:t>
            </w:r>
          </w:p>
        </w:tc>
        <w:tc>
          <w:tcPr>
            <w:tcW w:w="1701" w:type="dxa"/>
          </w:tcPr>
          <w:p w14:paraId="51FCAE05" w14:textId="77777777" w:rsidR="003B6483" w:rsidRDefault="003B6483" w:rsidP="00C13EED">
            <w:pPr>
              <w:pStyle w:val="BodyText"/>
              <w:jc w:val="center"/>
              <w:rPr>
                <w:lang w:eastAsia="ko-KR"/>
              </w:rPr>
            </w:pPr>
            <w:r>
              <w:rPr>
                <w:lang w:eastAsia="ko-KR"/>
              </w:rPr>
              <w:t>0.55 Hz</w:t>
            </w:r>
          </w:p>
        </w:tc>
        <w:tc>
          <w:tcPr>
            <w:tcW w:w="1701" w:type="dxa"/>
          </w:tcPr>
          <w:p w14:paraId="65ACD160" w14:textId="77777777" w:rsidR="003B6483" w:rsidRDefault="003B6483" w:rsidP="00C13EED">
            <w:pPr>
              <w:pStyle w:val="BodyText"/>
              <w:jc w:val="center"/>
              <w:rPr>
                <w:lang w:eastAsia="ko-KR"/>
              </w:rPr>
            </w:pPr>
            <w:r>
              <w:rPr>
                <w:lang w:eastAsia="ko-KR"/>
              </w:rPr>
              <w:t>0.0006 us</w:t>
            </w:r>
          </w:p>
        </w:tc>
      </w:tr>
      <w:tr w:rsidR="003B6483" w14:paraId="7F9A976A" w14:textId="77777777" w:rsidTr="00C13EED">
        <w:tc>
          <w:tcPr>
            <w:tcW w:w="1701" w:type="dxa"/>
          </w:tcPr>
          <w:p w14:paraId="5E7E2344" w14:textId="77777777" w:rsidR="003B6483" w:rsidRPr="001702FE" w:rsidRDefault="003B6483" w:rsidP="00C13EED">
            <w:pPr>
              <w:pStyle w:val="BodyText"/>
              <w:jc w:val="center"/>
              <w:rPr>
                <w:color w:val="0070C0"/>
                <w:lang w:eastAsia="ko-KR"/>
              </w:rPr>
            </w:pPr>
            <w:r w:rsidRPr="001702FE">
              <w:rPr>
                <w:color w:val="0070C0"/>
                <w:lang w:eastAsia="ko-KR"/>
              </w:rPr>
              <w:t>10 s</w:t>
            </w:r>
          </w:p>
        </w:tc>
        <w:tc>
          <w:tcPr>
            <w:tcW w:w="1701" w:type="dxa"/>
          </w:tcPr>
          <w:p w14:paraId="281BBE8C" w14:textId="77777777" w:rsidR="003B6483" w:rsidRPr="001702FE" w:rsidRDefault="003B6483" w:rsidP="00C13EED">
            <w:pPr>
              <w:pStyle w:val="BodyText"/>
              <w:jc w:val="center"/>
              <w:rPr>
                <w:color w:val="0070C0"/>
                <w:lang w:eastAsia="ko-KR"/>
              </w:rPr>
            </w:pPr>
            <w:r>
              <w:rPr>
                <w:color w:val="0070C0"/>
                <w:lang w:eastAsia="ko-KR"/>
              </w:rPr>
              <w:t>0.18</w:t>
            </w:r>
            <w:r w:rsidRPr="001702FE">
              <w:rPr>
                <w:color w:val="0070C0"/>
                <w:lang w:eastAsia="ko-KR"/>
              </w:rPr>
              <w:t xml:space="preserve"> m/s</w:t>
            </w:r>
          </w:p>
        </w:tc>
        <w:tc>
          <w:tcPr>
            <w:tcW w:w="1701" w:type="dxa"/>
          </w:tcPr>
          <w:p w14:paraId="4B69C857" w14:textId="77777777" w:rsidR="003B6483" w:rsidRPr="001702FE" w:rsidRDefault="003B6483" w:rsidP="00C13EED">
            <w:pPr>
              <w:pStyle w:val="BodyText"/>
              <w:jc w:val="center"/>
              <w:rPr>
                <w:color w:val="0070C0"/>
                <w:lang w:eastAsia="ko-KR"/>
              </w:rPr>
            </w:pPr>
            <w:r>
              <w:rPr>
                <w:color w:val="0070C0"/>
                <w:lang w:eastAsia="ko-KR"/>
              </w:rPr>
              <w:t>0.82</w:t>
            </w:r>
            <w:r w:rsidRPr="001702FE">
              <w:rPr>
                <w:color w:val="0070C0"/>
                <w:lang w:eastAsia="ko-KR"/>
              </w:rPr>
              <w:t xml:space="preserve"> m</w:t>
            </w:r>
          </w:p>
        </w:tc>
        <w:tc>
          <w:tcPr>
            <w:tcW w:w="1701" w:type="dxa"/>
          </w:tcPr>
          <w:p w14:paraId="34379663" w14:textId="77777777" w:rsidR="003B6483" w:rsidRPr="001702FE" w:rsidRDefault="003B6483" w:rsidP="00C13EED">
            <w:pPr>
              <w:pStyle w:val="BodyText"/>
              <w:jc w:val="center"/>
              <w:rPr>
                <w:color w:val="0070C0"/>
                <w:lang w:eastAsia="ko-KR"/>
              </w:rPr>
            </w:pPr>
            <w:r>
              <w:rPr>
                <w:color w:val="0070C0"/>
                <w:lang w:eastAsia="ko-KR"/>
              </w:rPr>
              <w:t>1.23</w:t>
            </w:r>
            <w:r w:rsidRPr="001702FE">
              <w:rPr>
                <w:color w:val="0070C0"/>
                <w:lang w:eastAsia="ko-KR"/>
              </w:rPr>
              <w:t xml:space="preserve"> Hz</w:t>
            </w:r>
          </w:p>
        </w:tc>
        <w:tc>
          <w:tcPr>
            <w:tcW w:w="1701" w:type="dxa"/>
          </w:tcPr>
          <w:p w14:paraId="53911334" w14:textId="77777777" w:rsidR="003B6483" w:rsidRPr="001702FE" w:rsidRDefault="003B6483" w:rsidP="00C13EED">
            <w:pPr>
              <w:pStyle w:val="BodyText"/>
              <w:jc w:val="center"/>
              <w:rPr>
                <w:color w:val="0070C0"/>
                <w:lang w:eastAsia="ko-KR"/>
              </w:rPr>
            </w:pPr>
            <w:r>
              <w:rPr>
                <w:color w:val="0070C0"/>
                <w:lang w:eastAsia="ko-KR"/>
              </w:rPr>
              <w:t>0.003</w:t>
            </w:r>
            <w:r w:rsidRPr="001702FE">
              <w:rPr>
                <w:color w:val="0070C0"/>
                <w:lang w:eastAsia="ko-KR"/>
              </w:rPr>
              <w:t xml:space="preserve"> us</w:t>
            </w:r>
          </w:p>
        </w:tc>
      </w:tr>
      <w:tr w:rsidR="003B6483" w14:paraId="5D807B58" w14:textId="77777777" w:rsidTr="00C13EED">
        <w:tc>
          <w:tcPr>
            <w:tcW w:w="1701" w:type="dxa"/>
          </w:tcPr>
          <w:p w14:paraId="68AFC26E" w14:textId="77777777" w:rsidR="003B6483" w:rsidRDefault="003B6483" w:rsidP="00C13EED">
            <w:pPr>
              <w:pStyle w:val="BodyText"/>
              <w:jc w:val="center"/>
              <w:rPr>
                <w:lang w:eastAsia="ko-KR"/>
              </w:rPr>
            </w:pPr>
            <w:r>
              <w:rPr>
                <w:lang w:eastAsia="ko-KR"/>
              </w:rPr>
              <w:t>20 s</w:t>
            </w:r>
          </w:p>
        </w:tc>
        <w:tc>
          <w:tcPr>
            <w:tcW w:w="1701" w:type="dxa"/>
          </w:tcPr>
          <w:p w14:paraId="39C2D8CB" w14:textId="77777777" w:rsidR="003B6483" w:rsidRDefault="003B6483" w:rsidP="00C13EED">
            <w:pPr>
              <w:pStyle w:val="BodyText"/>
              <w:jc w:val="center"/>
              <w:rPr>
                <w:lang w:eastAsia="ko-KR"/>
              </w:rPr>
            </w:pPr>
            <w:r>
              <w:rPr>
                <w:lang w:eastAsia="ko-KR"/>
              </w:rPr>
              <w:t>0.4 m/s</w:t>
            </w:r>
          </w:p>
        </w:tc>
        <w:tc>
          <w:tcPr>
            <w:tcW w:w="1701" w:type="dxa"/>
          </w:tcPr>
          <w:p w14:paraId="0303ADA1" w14:textId="77777777" w:rsidR="003B6483" w:rsidRDefault="003B6483" w:rsidP="00C13EED">
            <w:pPr>
              <w:pStyle w:val="BodyText"/>
              <w:jc w:val="center"/>
              <w:rPr>
                <w:lang w:eastAsia="ko-KR"/>
              </w:rPr>
            </w:pPr>
            <w:r>
              <w:rPr>
                <w:lang w:eastAsia="ko-KR"/>
              </w:rPr>
              <w:t>3.7 m</w:t>
            </w:r>
          </w:p>
        </w:tc>
        <w:tc>
          <w:tcPr>
            <w:tcW w:w="1701" w:type="dxa"/>
          </w:tcPr>
          <w:p w14:paraId="3F28B0B6" w14:textId="77777777" w:rsidR="003B6483" w:rsidRDefault="003B6483" w:rsidP="00C13EED">
            <w:pPr>
              <w:pStyle w:val="BodyText"/>
              <w:jc w:val="center"/>
              <w:rPr>
                <w:lang w:eastAsia="ko-KR"/>
              </w:rPr>
            </w:pPr>
            <w:r>
              <w:rPr>
                <w:lang w:eastAsia="ko-KR"/>
              </w:rPr>
              <w:t>2.6 Hz</w:t>
            </w:r>
          </w:p>
        </w:tc>
        <w:tc>
          <w:tcPr>
            <w:tcW w:w="1701" w:type="dxa"/>
          </w:tcPr>
          <w:p w14:paraId="17100AF1" w14:textId="5E671785" w:rsidR="003B6483" w:rsidRDefault="003B6483" w:rsidP="00C13EED">
            <w:pPr>
              <w:pStyle w:val="BodyText"/>
              <w:jc w:val="center"/>
              <w:rPr>
                <w:lang w:eastAsia="ko-KR"/>
              </w:rPr>
            </w:pPr>
            <w:r>
              <w:rPr>
                <w:lang w:eastAsia="ko-KR"/>
              </w:rPr>
              <w:t>0.</w:t>
            </w:r>
            <w:r w:rsidR="007B304C">
              <w:rPr>
                <w:lang w:eastAsia="ko-KR"/>
              </w:rPr>
              <w:t>0</w:t>
            </w:r>
            <w:r>
              <w:rPr>
                <w:lang w:eastAsia="ko-KR"/>
              </w:rPr>
              <w:t>1 us</w:t>
            </w:r>
          </w:p>
        </w:tc>
      </w:tr>
      <w:tr w:rsidR="003B6483" w14:paraId="5F764513" w14:textId="77777777" w:rsidTr="00C13EED">
        <w:trPr>
          <w:trHeight w:val="177"/>
        </w:trPr>
        <w:tc>
          <w:tcPr>
            <w:tcW w:w="1701" w:type="dxa"/>
          </w:tcPr>
          <w:p w14:paraId="2508B6DD" w14:textId="77777777" w:rsidR="003B6483" w:rsidRDefault="003B6483" w:rsidP="00C13EED">
            <w:pPr>
              <w:pStyle w:val="BodyText"/>
              <w:jc w:val="center"/>
              <w:rPr>
                <w:lang w:eastAsia="ko-KR"/>
              </w:rPr>
            </w:pPr>
            <w:r>
              <w:rPr>
                <w:lang w:eastAsia="ko-KR"/>
              </w:rPr>
              <w:t>30 s</w:t>
            </w:r>
          </w:p>
        </w:tc>
        <w:tc>
          <w:tcPr>
            <w:tcW w:w="1701" w:type="dxa"/>
          </w:tcPr>
          <w:p w14:paraId="5A5BF23B" w14:textId="77777777" w:rsidR="003B6483" w:rsidRDefault="003B6483" w:rsidP="00C13EED">
            <w:pPr>
              <w:pStyle w:val="BodyText"/>
              <w:jc w:val="center"/>
              <w:rPr>
                <w:lang w:eastAsia="ko-KR"/>
              </w:rPr>
            </w:pPr>
            <w:r>
              <w:rPr>
                <w:lang w:eastAsia="ko-KR"/>
              </w:rPr>
              <w:t>0.6 m/s</w:t>
            </w:r>
          </w:p>
        </w:tc>
        <w:tc>
          <w:tcPr>
            <w:tcW w:w="1701" w:type="dxa"/>
          </w:tcPr>
          <w:p w14:paraId="1468B93F" w14:textId="77777777" w:rsidR="003B6483" w:rsidRDefault="003B6483" w:rsidP="00C13EED">
            <w:pPr>
              <w:pStyle w:val="BodyText"/>
              <w:jc w:val="center"/>
              <w:rPr>
                <w:lang w:eastAsia="ko-KR"/>
              </w:rPr>
            </w:pPr>
            <w:r>
              <w:rPr>
                <w:lang w:eastAsia="ko-KR"/>
              </w:rPr>
              <w:t>8.6 m</w:t>
            </w:r>
          </w:p>
        </w:tc>
        <w:tc>
          <w:tcPr>
            <w:tcW w:w="1701" w:type="dxa"/>
          </w:tcPr>
          <w:p w14:paraId="10976A60" w14:textId="77777777" w:rsidR="003B6483" w:rsidRDefault="003B6483" w:rsidP="00C13EED">
            <w:pPr>
              <w:pStyle w:val="BodyText"/>
              <w:jc w:val="center"/>
              <w:rPr>
                <w:lang w:eastAsia="ko-KR"/>
              </w:rPr>
            </w:pPr>
            <w:r>
              <w:rPr>
                <w:lang w:eastAsia="ko-KR"/>
              </w:rPr>
              <w:t>4.1 Hz</w:t>
            </w:r>
          </w:p>
        </w:tc>
        <w:tc>
          <w:tcPr>
            <w:tcW w:w="1701" w:type="dxa"/>
          </w:tcPr>
          <w:p w14:paraId="1BD8991A" w14:textId="33FE434D" w:rsidR="003B6483" w:rsidRDefault="003B6483" w:rsidP="00C13EED">
            <w:pPr>
              <w:pStyle w:val="BodyText"/>
              <w:jc w:val="center"/>
              <w:rPr>
                <w:lang w:eastAsia="ko-KR"/>
              </w:rPr>
            </w:pPr>
            <w:r>
              <w:rPr>
                <w:lang w:eastAsia="ko-KR"/>
              </w:rPr>
              <w:t>0.</w:t>
            </w:r>
            <w:r w:rsidR="007B304C">
              <w:rPr>
                <w:lang w:eastAsia="ko-KR"/>
              </w:rPr>
              <w:t>0</w:t>
            </w:r>
            <w:r>
              <w:rPr>
                <w:lang w:eastAsia="ko-KR"/>
              </w:rPr>
              <w:t>3 us</w:t>
            </w:r>
          </w:p>
        </w:tc>
      </w:tr>
      <w:tr w:rsidR="006857EE" w14:paraId="3EC6E2DF" w14:textId="77777777" w:rsidTr="00C13EED">
        <w:trPr>
          <w:trHeight w:val="177"/>
        </w:trPr>
        <w:tc>
          <w:tcPr>
            <w:tcW w:w="1701" w:type="dxa"/>
          </w:tcPr>
          <w:p w14:paraId="1D3CE43C" w14:textId="6EFA6C43" w:rsidR="006857EE" w:rsidRDefault="006857EE" w:rsidP="00C13EED">
            <w:pPr>
              <w:pStyle w:val="BodyText"/>
              <w:jc w:val="center"/>
              <w:rPr>
                <w:lang w:eastAsia="ko-KR"/>
              </w:rPr>
            </w:pPr>
            <w:r>
              <w:rPr>
                <w:lang w:eastAsia="ko-KR"/>
              </w:rPr>
              <w:t>60 s</w:t>
            </w:r>
          </w:p>
        </w:tc>
        <w:tc>
          <w:tcPr>
            <w:tcW w:w="1701" w:type="dxa"/>
          </w:tcPr>
          <w:p w14:paraId="440CA425" w14:textId="4F385A06" w:rsidR="006857EE" w:rsidRDefault="006857EE" w:rsidP="00C13EED">
            <w:pPr>
              <w:pStyle w:val="BodyText"/>
              <w:jc w:val="center"/>
              <w:rPr>
                <w:lang w:eastAsia="ko-KR"/>
              </w:rPr>
            </w:pPr>
            <w:r>
              <w:rPr>
                <w:lang w:eastAsia="ko-KR"/>
              </w:rPr>
              <w:t>1.3 m/s</w:t>
            </w:r>
          </w:p>
        </w:tc>
        <w:tc>
          <w:tcPr>
            <w:tcW w:w="1701" w:type="dxa"/>
          </w:tcPr>
          <w:p w14:paraId="3401EAD2" w14:textId="6DC6F547" w:rsidR="006857EE" w:rsidRDefault="006857EE" w:rsidP="00C13EED">
            <w:pPr>
              <w:pStyle w:val="BodyText"/>
              <w:jc w:val="center"/>
              <w:rPr>
                <w:lang w:eastAsia="ko-KR"/>
              </w:rPr>
            </w:pPr>
            <w:r>
              <w:rPr>
                <w:lang w:eastAsia="ko-KR"/>
              </w:rPr>
              <w:t>36.9 m</w:t>
            </w:r>
          </w:p>
        </w:tc>
        <w:tc>
          <w:tcPr>
            <w:tcW w:w="1701" w:type="dxa"/>
          </w:tcPr>
          <w:p w14:paraId="489A49CA" w14:textId="5D5EA95C" w:rsidR="006857EE" w:rsidRDefault="006857EE" w:rsidP="00C13EED">
            <w:pPr>
              <w:pStyle w:val="BodyText"/>
              <w:jc w:val="center"/>
              <w:rPr>
                <w:lang w:eastAsia="ko-KR"/>
              </w:rPr>
            </w:pPr>
            <w:r>
              <w:rPr>
                <w:lang w:eastAsia="ko-KR"/>
              </w:rPr>
              <w:t>8.9 Hz</w:t>
            </w:r>
          </w:p>
        </w:tc>
        <w:tc>
          <w:tcPr>
            <w:tcW w:w="1701" w:type="dxa"/>
          </w:tcPr>
          <w:p w14:paraId="620D9981" w14:textId="2CC310CD" w:rsidR="006857EE" w:rsidRDefault="006857EE" w:rsidP="00C13EED">
            <w:pPr>
              <w:pStyle w:val="BodyText"/>
              <w:jc w:val="center"/>
              <w:rPr>
                <w:lang w:eastAsia="ko-KR"/>
              </w:rPr>
            </w:pPr>
            <w:r>
              <w:rPr>
                <w:lang w:eastAsia="ko-KR"/>
              </w:rPr>
              <w:t xml:space="preserve">0.12 </w:t>
            </w:r>
          </w:p>
        </w:tc>
      </w:tr>
    </w:tbl>
    <w:p w14:paraId="5744C072" w14:textId="77777777" w:rsidR="003B6483" w:rsidRPr="001702FE" w:rsidRDefault="003B6483" w:rsidP="003B6483">
      <w:pPr>
        <w:pStyle w:val="BodyText"/>
        <w:jc w:val="center"/>
        <w:rPr>
          <w:i/>
          <w:lang w:eastAsia="ko-KR"/>
        </w:rPr>
      </w:pPr>
      <w:r w:rsidRPr="001702FE">
        <w:rPr>
          <w:b/>
          <w:i/>
          <w:lang w:eastAsia="ko-KR"/>
        </w:rPr>
        <w:t>Table 3:</w:t>
      </w:r>
      <w:r w:rsidRPr="001702FE">
        <w:rPr>
          <w:i/>
          <w:lang w:eastAsia="ko-KR"/>
        </w:rPr>
        <w:t xml:space="preserve"> </w:t>
      </w:r>
      <w:r>
        <w:rPr>
          <w:i/>
          <w:lang w:eastAsia="ko-KR"/>
        </w:rPr>
        <w:t>Simulations of accuracy of p</w:t>
      </w:r>
      <w:r w:rsidRPr="001702FE">
        <w:rPr>
          <w:i/>
          <w:lang w:eastAsia="ko-KR"/>
        </w:rPr>
        <w:t xml:space="preserve">ropagation </w:t>
      </w:r>
      <w:r>
        <w:rPr>
          <w:i/>
          <w:lang w:eastAsia="ko-KR"/>
        </w:rPr>
        <w:t xml:space="preserve">based on gravity </w:t>
      </w:r>
    </w:p>
    <w:p w14:paraId="0397A764" w14:textId="77777777" w:rsidR="003B6483" w:rsidRDefault="003B6483" w:rsidP="003B6483">
      <w:pPr>
        <w:pStyle w:val="BodyText"/>
        <w:rPr>
          <w:lang w:eastAsia="ko-KR"/>
        </w:rPr>
      </w:pPr>
      <w:r w:rsidRPr="00224F10">
        <w:rPr>
          <w:lang w:eastAsia="ko-KR"/>
        </w:rPr>
        <w:t>Note that other sub-optimum propagation method based on linear extrapolation could also be used in the device with reasonable accuracy over 10 seconds with Eutelsat satellite position and velocit</w:t>
      </w:r>
      <w:r>
        <w:rPr>
          <w:lang w:eastAsia="ko-KR"/>
        </w:rPr>
        <w:t>y orbit data as shown on Table 4</w:t>
      </w:r>
      <w:r w:rsidRPr="00224F10">
        <w:rPr>
          <w:lang w:eastAsia="ko-KR"/>
        </w:rPr>
        <w:t>.</w:t>
      </w:r>
    </w:p>
    <w:tbl>
      <w:tblPr>
        <w:tblStyle w:val="TableGrid"/>
        <w:tblW w:w="0" w:type="auto"/>
        <w:tblInd w:w="568" w:type="dxa"/>
        <w:tblLook w:val="04A0" w:firstRow="1" w:lastRow="0" w:firstColumn="1" w:lastColumn="0" w:noHBand="0" w:noVBand="1"/>
      </w:tblPr>
      <w:tblGrid>
        <w:gridCol w:w="1701"/>
        <w:gridCol w:w="1701"/>
        <w:gridCol w:w="1701"/>
        <w:gridCol w:w="1701"/>
        <w:gridCol w:w="1701"/>
      </w:tblGrid>
      <w:tr w:rsidR="003B6483" w14:paraId="0F908F6B" w14:textId="77777777" w:rsidTr="00C13EED">
        <w:tc>
          <w:tcPr>
            <w:tcW w:w="1701" w:type="dxa"/>
            <w:shd w:val="clear" w:color="auto" w:fill="DAEEF3" w:themeFill="accent5" w:themeFillTint="33"/>
          </w:tcPr>
          <w:p w14:paraId="6BFD4FDD" w14:textId="77777777" w:rsidR="003B6483" w:rsidRPr="003C2863" w:rsidRDefault="003B6483" w:rsidP="00C13EED">
            <w:pPr>
              <w:pStyle w:val="BodyText"/>
              <w:jc w:val="center"/>
              <w:rPr>
                <w:b/>
                <w:lang w:eastAsia="ko-KR"/>
              </w:rPr>
            </w:pPr>
            <w:r w:rsidRPr="003C2863">
              <w:rPr>
                <w:b/>
                <w:lang w:eastAsia="ko-KR"/>
              </w:rPr>
              <w:t>Periodicity</w:t>
            </w:r>
          </w:p>
        </w:tc>
        <w:tc>
          <w:tcPr>
            <w:tcW w:w="1701" w:type="dxa"/>
            <w:shd w:val="clear" w:color="auto" w:fill="DAEEF3" w:themeFill="accent5" w:themeFillTint="33"/>
          </w:tcPr>
          <w:p w14:paraId="6FEDB563" w14:textId="77777777" w:rsidR="003B6483" w:rsidRPr="003C2863" w:rsidRDefault="003B6483" w:rsidP="00C13EED">
            <w:pPr>
              <w:pStyle w:val="BodyText"/>
              <w:jc w:val="center"/>
              <w:rPr>
                <w:b/>
                <w:lang w:eastAsia="ko-KR"/>
              </w:rPr>
            </w:pPr>
            <w:r>
              <w:rPr>
                <w:b/>
                <w:lang w:eastAsia="ko-KR"/>
              </w:rPr>
              <w:t xml:space="preserve">Radial </w:t>
            </w:r>
            <w:r w:rsidRPr="003C2863">
              <w:rPr>
                <w:b/>
                <w:lang w:eastAsia="ko-KR"/>
              </w:rPr>
              <w:t>Velocity error</w:t>
            </w:r>
          </w:p>
        </w:tc>
        <w:tc>
          <w:tcPr>
            <w:tcW w:w="1701" w:type="dxa"/>
            <w:shd w:val="clear" w:color="auto" w:fill="DAEEF3" w:themeFill="accent5" w:themeFillTint="33"/>
          </w:tcPr>
          <w:p w14:paraId="0D548A95" w14:textId="77777777" w:rsidR="003B6483" w:rsidRPr="003C2863" w:rsidRDefault="003B6483" w:rsidP="00C13EED">
            <w:pPr>
              <w:pStyle w:val="BodyText"/>
              <w:jc w:val="center"/>
              <w:rPr>
                <w:b/>
                <w:lang w:eastAsia="ko-KR"/>
              </w:rPr>
            </w:pPr>
            <w:r>
              <w:rPr>
                <w:b/>
                <w:lang w:eastAsia="ko-KR"/>
              </w:rPr>
              <w:t xml:space="preserve">Radial </w:t>
            </w:r>
            <w:r w:rsidRPr="003C2863">
              <w:rPr>
                <w:b/>
                <w:lang w:eastAsia="ko-KR"/>
              </w:rPr>
              <w:t>Position error</w:t>
            </w:r>
          </w:p>
        </w:tc>
        <w:tc>
          <w:tcPr>
            <w:tcW w:w="1701" w:type="dxa"/>
            <w:shd w:val="clear" w:color="auto" w:fill="DAEEF3" w:themeFill="accent5" w:themeFillTint="33"/>
          </w:tcPr>
          <w:p w14:paraId="7F553417" w14:textId="77777777" w:rsidR="003B6483" w:rsidRPr="003C2863" w:rsidRDefault="003B6483" w:rsidP="00C13EED">
            <w:pPr>
              <w:pStyle w:val="BodyText"/>
              <w:jc w:val="center"/>
              <w:rPr>
                <w:b/>
                <w:lang w:eastAsia="ko-KR"/>
              </w:rPr>
            </w:pPr>
            <w:r>
              <w:rPr>
                <w:b/>
                <w:lang w:eastAsia="ko-KR"/>
              </w:rPr>
              <w:t>Doppler</w:t>
            </w:r>
            <w:r w:rsidRPr="003C2863">
              <w:rPr>
                <w:b/>
                <w:lang w:eastAsia="ko-KR"/>
              </w:rPr>
              <w:t xml:space="preserve"> error</w:t>
            </w:r>
          </w:p>
        </w:tc>
        <w:tc>
          <w:tcPr>
            <w:tcW w:w="1701" w:type="dxa"/>
            <w:shd w:val="clear" w:color="auto" w:fill="DAEEF3" w:themeFill="accent5" w:themeFillTint="33"/>
          </w:tcPr>
          <w:p w14:paraId="02BC5EE1" w14:textId="77777777" w:rsidR="003B6483" w:rsidRPr="003C2863" w:rsidRDefault="003B6483" w:rsidP="00C13EED">
            <w:pPr>
              <w:pStyle w:val="BodyText"/>
              <w:jc w:val="center"/>
              <w:rPr>
                <w:b/>
                <w:lang w:eastAsia="ko-KR"/>
              </w:rPr>
            </w:pPr>
            <w:r w:rsidRPr="003C2863">
              <w:rPr>
                <w:b/>
                <w:lang w:eastAsia="ko-KR"/>
              </w:rPr>
              <w:t>Delay error</w:t>
            </w:r>
          </w:p>
        </w:tc>
      </w:tr>
      <w:tr w:rsidR="003B6483" w:rsidRPr="00FE24E9" w14:paraId="55712931" w14:textId="77777777" w:rsidTr="00C13EED">
        <w:trPr>
          <w:trHeight w:val="357"/>
        </w:trPr>
        <w:tc>
          <w:tcPr>
            <w:tcW w:w="1701" w:type="dxa"/>
            <w:hideMark/>
          </w:tcPr>
          <w:p w14:paraId="37DABFC2" w14:textId="77777777" w:rsidR="003B6483" w:rsidRPr="00FE24E9" w:rsidRDefault="003B6483" w:rsidP="00C13EED">
            <w:pPr>
              <w:pStyle w:val="BodyText"/>
              <w:jc w:val="center"/>
              <w:rPr>
                <w:lang w:val="en-US" w:eastAsia="ko-KR"/>
              </w:rPr>
            </w:pPr>
            <w:r w:rsidRPr="00FE24E9">
              <w:rPr>
                <w:bCs/>
                <w:lang w:val="en-US" w:eastAsia="ko-KR"/>
              </w:rPr>
              <w:t>2 s</w:t>
            </w:r>
          </w:p>
        </w:tc>
        <w:tc>
          <w:tcPr>
            <w:tcW w:w="1701" w:type="dxa"/>
            <w:hideMark/>
          </w:tcPr>
          <w:p w14:paraId="5DFB55AF" w14:textId="77777777" w:rsidR="003B6483" w:rsidRPr="00FE24E9" w:rsidRDefault="003B6483" w:rsidP="00C13EED">
            <w:pPr>
              <w:pStyle w:val="BodyText"/>
              <w:jc w:val="center"/>
              <w:rPr>
                <w:lang w:val="en-US" w:eastAsia="ko-KR"/>
              </w:rPr>
            </w:pPr>
            <w:r w:rsidRPr="00FE24E9">
              <w:rPr>
                <w:bCs/>
                <w:lang w:val="en-US" w:eastAsia="ko-KR"/>
              </w:rPr>
              <w:t>0.06 m/s</w:t>
            </w:r>
          </w:p>
        </w:tc>
        <w:tc>
          <w:tcPr>
            <w:tcW w:w="1701" w:type="dxa"/>
            <w:hideMark/>
          </w:tcPr>
          <w:p w14:paraId="0E12FD1C" w14:textId="77777777" w:rsidR="003B6483" w:rsidRPr="00FE24E9" w:rsidRDefault="003B6483" w:rsidP="00C13EED">
            <w:pPr>
              <w:pStyle w:val="BodyText"/>
              <w:jc w:val="center"/>
              <w:rPr>
                <w:lang w:val="en-US" w:eastAsia="ko-KR"/>
              </w:rPr>
            </w:pPr>
            <w:r w:rsidRPr="00FE24E9">
              <w:rPr>
                <w:bCs/>
                <w:lang w:val="en-US" w:eastAsia="ko-KR"/>
              </w:rPr>
              <w:t>12.8 m</w:t>
            </w:r>
          </w:p>
        </w:tc>
        <w:tc>
          <w:tcPr>
            <w:tcW w:w="1701" w:type="dxa"/>
            <w:hideMark/>
          </w:tcPr>
          <w:p w14:paraId="0984C92E" w14:textId="77777777" w:rsidR="003B6483" w:rsidRPr="00FE24E9" w:rsidRDefault="003B6483" w:rsidP="00C13EED">
            <w:pPr>
              <w:pStyle w:val="BodyText"/>
              <w:jc w:val="center"/>
              <w:rPr>
                <w:lang w:val="en-US" w:eastAsia="ko-KR"/>
              </w:rPr>
            </w:pPr>
            <w:r w:rsidRPr="00FE24E9">
              <w:rPr>
                <w:bCs/>
                <w:lang w:val="en-US" w:eastAsia="ko-KR"/>
              </w:rPr>
              <w:t>0.42 Hz</w:t>
            </w:r>
          </w:p>
        </w:tc>
        <w:tc>
          <w:tcPr>
            <w:tcW w:w="1701" w:type="dxa"/>
            <w:hideMark/>
          </w:tcPr>
          <w:p w14:paraId="4626B16B" w14:textId="77777777" w:rsidR="003B6483" w:rsidRPr="00FE24E9" w:rsidRDefault="003B6483" w:rsidP="00C13EED">
            <w:pPr>
              <w:pStyle w:val="BodyText"/>
              <w:jc w:val="center"/>
              <w:rPr>
                <w:lang w:val="en-US" w:eastAsia="ko-KR"/>
              </w:rPr>
            </w:pPr>
            <w:r w:rsidRPr="00FE24E9">
              <w:rPr>
                <w:bCs/>
                <w:lang w:val="en-US" w:eastAsia="ko-KR"/>
              </w:rPr>
              <w:t>0.04 us</w:t>
            </w:r>
          </w:p>
        </w:tc>
      </w:tr>
      <w:tr w:rsidR="003B6483" w:rsidRPr="00FE24E9" w14:paraId="7EBDE3FC" w14:textId="77777777" w:rsidTr="00C13EED">
        <w:trPr>
          <w:trHeight w:val="363"/>
        </w:trPr>
        <w:tc>
          <w:tcPr>
            <w:tcW w:w="1701" w:type="dxa"/>
            <w:hideMark/>
          </w:tcPr>
          <w:p w14:paraId="7146160A" w14:textId="77777777" w:rsidR="003B6483" w:rsidRPr="00FE24E9" w:rsidRDefault="003B6483" w:rsidP="00C13EED">
            <w:pPr>
              <w:pStyle w:val="BodyText"/>
              <w:jc w:val="center"/>
              <w:rPr>
                <w:lang w:val="en-US" w:eastAsia="ko-KR"/>
              </w:rPr>
            </w:pPr>
            <w:r w:rsidRPr="00FE24E9">
              <w:rPr>
                <w:lang w:val="en-US" w:eastAsia="ko-KR"/>
              </w:rPr>
              <w:t>5 s</w:t>
            </w:r>
          </w:p>
        </w:tc>
        <w:tc>
          <w:tcPr>
            <w:tcW w:w="1701" w:type="dxa"/>
            <w:hideMark/>
          </w:tcPr>
          <w:p w14:paraId="28C86449" w14:textId="77777777" w:rsidR="003B6483" w:rsidRPr="00FE24E9" w:rsidRDefault="003B6483" w:rsidP="00C13EED">
            <w:pPr>
              <w:pStyle w:val="BodyText"/>
              <w:jc w:val="center"/>
              <w:rPr>
                <w:lang w:val="en-US" w:eastAsia="ko-KR"/>
              </w:rPr>
            </w:pPr>
            <w:r w:rsidRPr="00FE24E9">
              <w:rPr>
                <w:lang w:val="en-US" w:eastAsia="ko-KR"/>
              </w:rPr>
              <w:t>0.8 m/s</w:t>
            </w:r>
          </w:p>
        </w:tc>
        <w:tc>
          <w:tcPr>
            <w:tcW w:w="1701" w:type="dxa"/>
            <w:hideMark/>
          </w:tcPr>
          <w:p w14:paraId="2ABC18AA" w14:textId="77777777" w:rsidR="003B6483" w:rsidRPr="00FE24E9" w:rsidRDefault="003B6483" w:rsidP="00C13EED">
            <w:pPr>
              <w:pStyle w:val="BodyText"/>
              <w:jc w:val="center"/>
              <w:rPr>
                <w:lang w:val="en-US" w:eastAsia="ko-KR"/>
              </w:rPr>
            </w:pPr>
            <w:r w:rsidRPr="00FE24E9">
              <w:rPr>
                <w:lang w:val="en-US" w:eastAsia="ko-KR"/>
              </w:rPr>
              <w:t>153.4 m</w:t>
            </w:r>
          </w:p>
        </w:tc>
        <w:tc>
          <w:tcPr>
            <w:tcW w:w="1701" w:type="dxa"/>
            <w:hideMark/>
          </w:tcPr>
          <w:p w14:paraId="0D0B0AED" w14:textId="77777777" w:rsidR="003B6483" w:rsidRPr="00FE24E9" w:rsidRDefault="003B6483" w:rsidP="00C13EED">
            <w:pPr>
              <w:pStyle w:val="BodyText"/>
              <w:jc w:val="center"/>
              <w:rPr>
                <w:lang w:val="en-US" w:eastAsia="ko-KR"/>
              </w:rPr>
            </w:pPr>
            <w:r w:rsidRPr="00FE24E9">
              <w:rPr>
                <w:lang w:val="en-US" w:eastAsia="ko-KR"/>
              </w:rPr>
              <w:t>5.1 Hz</w:t>
            </w:r>
          </w:p>
        </w:tc>
        <w:tc>
          <w:tcPr>
            <w:tcW w:w="1701" w:type="dxa"/>
            <w:hideMark/>
          </w:tcPr>
          <w:p w14:paraId="7BAEDF6A" w14:textId="77777777" w:rsidR="003B6483" w:rsidRPr="00FE24E9" w:rsidRDefault="003B6483" w:rsidP="00C13EED">
            <w:pPr>
              <w:pStyle w:val="BodyText"/>
              <w:jc w:val="center"/>
              <w:rPr>
                <w:lang w:val="en-US" w:eastAsia="ko-KR"/>
              </w:rPr>
            </w:pPr>
            <w:r w:rsidRPr="00FE24E9">
              <w:rPr>
                <w:lang w:val="en-US" w:eastAsia="ko-KR"/>
              </w:rPr>
              <w:t>0.51 us</w:t>
            </w:r>
          </w:p>
        </w:tc>
      </w:tr>
      <w:tr w:rsidR="003B6483" w:rsidRPr="00FE24E9" w14:paraId="2E53EAD6" w14:textId="77777777" w:rsidTr="00C13EED">
        <w:trPr>
          <w:trHeight w:val="368"/>
        </w:trPr>
        <w:tc>
          <w:tcPr>
            <w:tcW w:w="1701" w:type="dxa"/>
            <w:hideMark/>
          </w:tcPr>
          <w:p w14:paraId="55E02BC3" w14:textId="77777777" w:rsidR="003B6483" w:rsidRPr="00FE24E9" w:rsidRDefault="003B6483" w:rsidP="00C13EED">
            <w:pPr>
              <w:pStyle w:val="BodyText"/>
              <w:jc w:val="center"/>
              <w:rPr>
                <w:color w:val="0070C0"/>
                <w:lang w:val="en-US" w:eastAsia="ko-KR"/>
              </w:rPr>
            </w:pPr>
            <w:r w:rsidRPr="00FE24E9">
              <w:rPr>
                <w:color w:val="0070C0"/>
                <w:lang w:val="en-US" w:eastAsia="ko-KR"/>
              </w:rPr>
              <w:t>10 s</w:t>
            </w:r>
          </w:p>
        </w:tc>
        <w:tc>
          <w:tcPr>
            <w:tcW w:w="1701" w:type="dxa"/>
            <w:hideMark/>
          </w:tcPr>
          <w:p w14:paraId="13FBC35D" w14:textId="77777777" w:rsidR="003B6483" w:rsidRPr="00FE24E9" w:rsidRDefault="003B6483" w:rsidP="00C13EED">
            <w:pPr>
              <w:pStyle w:val="BodyText"/>
              <w:jc w:val="center"/>
              <w:rPr>
                <w:color w:val="0070C0"/>
                <w:lang w:val="en-US" w:eastAsia="ko-KR"/>
              </w:rPr>
            </w:pPr>
            <w:r w:rsidRPr="00FE24E9">
              <w:rPr>
                <w:color w:val="0070C0"/>
                <w:lang w:val="en-US" w:eastAsia="ko-KR"/>
              </w:rPr>
              <w:t>3.6 m/s</w:t>
            </w:r>
          </w:p>
        </w:tc>
        <w:tc>
          <w:tcPr>
            <w:tcW w:w="1701" w:type="dxa"/>
            <w:hideMark/>
          </w:tcPr>
          <w:p w14:paraId="3C82935D" w14:textId="77777777" w:rsidR="003B6483" w:rsidRPr="00FE24E9" w:rsidRDefault="003B6483" w:rsidP="00C13EED">
            <w:pPr>
              <w:pStyle w:val="BodyText"/>
              <w:jc w:val="center"/>
              <w:rPr>
                <w:color w:val="0070C0"/>
                <w:lang w:val="en-US" w:eastAsia="ko-KR"/>
              </w:rPr>
            </w:pPr>
            <w:r w:rsidRPr="00FE24E9">
              <w:rPr>
                <w:color w:val="0070C0"/>
                <w:lang w:val="en-US" w:eastAsia="ko-KR"/>
              </w:rPr>
              <w:t>728.5 m</w:t>
            </w:r>
          </w:p>
        </w:tc>
        <w:tc>
          <w:tcPr>
            <w:tcW w:w="1701" w:type="dxa"/>
            <w:hideMark/>
          </w:tcPr>
          <w:p w14:paraId="785C22AF" w14:textId="77777777" w:rsidR="003B6483" w:rsidRPr="00FE24E9" w:rsidRDefault="003B6483" w:rsidP="00C13EED">
            <w:pPr>
              <w:pStyle w:val="BodyText"/>
              <w:jc w:val="center"/>
              <w:rPr>
                <w:color w:val="0070C0"/>
                <w:lang w:val="en-US" w:eastAsia="ko-KR"/>
              </w:rPr>
            </w:pPr>
            <w:r w:rsidRPr="00FE24E9">
              <w:rPr>
                <w:color w:val="0070C0"/>
                <w:lang w:val="en-US" w:eastAsia="ko-KR"/>
              </w:rPr>
              <w:t>24.4 Hz</w:t>
            </w:r>
          </w:p>
        </w:tc>
        <w:tc>
          <w:tcPr>
            <w:tcW w:w="1701" w:type="dxa"/>
            <w:hideMark/>
          </w:tcPr>
          <w:p w14:paraId="01AB93DB" w14:textId="77777777" w:rsidR="003B6483" w:rsidRPr="00FE24E9" w:rsidRDefault="003B6483" w:rsidP="00C13EED">
            <w:pPr>
              <w:pStyle w:val="BodyText"/>
              <w:jc w:val="center"/>
              <w:rPr>
                <w:color w:val="0070C0"/>
                <w:lang w:val="en-US" w:eastAsia="ko-KR"/>
              </w:rPr>
            </w:pPr>
            <w:r w:rsidRPr="00FE24E9">
              <w:rPr>
                <w:color w:val="0070C0"/>
                <w:lang w:val="en-US" w:eastAsia="ko-KR"/>
              </w:rPr>
              <w:t>2.4 us</w:t>
            </w:r>
          </w:p>
        </w:tc>
      </w:tr>
      <w:tr w:rsidR="003B6483" w:rsidRPr="00FE24E9" w14:paraId="700FA8EF" w14:textId="77777777" w:rsidTr="00C13EED">
        <w:trPr>
          <w:trHeight w:val="375"/>
        </w:trPr>
        <w:tc>
          <w:tcPr>
            <w:tcW w:w="1701" w:type="dxa"/>
            <w:hideMark/>
          </w:tcPr>
          <w:p w14:paraId="6464E903" w14:textId="77777777" w:rsidR="003B6483" w:rsidRPr="00FE24E9" w:rsidRDefault="003B6483" w:rsidP="00C13EED">
            <w:pPr>
              <w:pStyle w:val="BodyText"/>
              <w:jc w:val="center"/>
              <w:rPr>
                <w:lang w:val="en-US" w:eastAsia="ko-KR"/>
              </w:rPr>
            </w:pPr>
            <w:r w:rsidRPr="00FE24E9">
              <w:rPr>
                <w:lang w:val="en-US" w:eastAsia="ko-KR"/>
              </w:rPr>
              <w:t>20 s</w:t>
            </w:r>
          </w:p>
        </w:tc>
        <w:tc>
          <w:tcPr>
            <w:tcW w:w="1701" w:type="dxa"/>
            <w:hideMark/>
          </w:tcPr>
          <w:p w14:paraId="0E4BFDB2" w14:textId="77777777" w:rsidR="003B6483" w:rsidRPr="00FE24E9" w:rsidRDefault="003B6483" w:rsidP="00C13EED">
            <w:pPr>
              <w:pStyle w:val="BodyText"/>
              <w:jc w:val="center"/>
              <w:rPr>
                <w:lang w:val="en-US" w:eastAsia="ko-KR"/>
              </w:rPr>
            </w:pPr>
            <w:r w:rsidRPr="00FE24E9">
              <w:rPr>
                <w:lang w:val="en-US" w:eastAsia="ko-KR"/>
              </w:rPr>
              <w:t>15.9 m/s</w:t>
            </w:r>
          </w:p>
        </w:tc>
        <w:tc>
          <w:tcPr>
            <w:tcW w:w="1701" w:type="dxa"/>
            <w:hideMark/>
          </w:tcPr>
          <w:p w14:paraId="145054D5" w14:textId="77777777" w:rsidR="003B6483" w:rsidRPr="00FE24E9" w:rsidRDefault="003B6483" w:rsidP="00C13EED">
            <w:pPr>
              <w:pStyle w:val="BodyText"/>
              <w:jc w:val="center"/>
              <w:rPr>
                <w:lang w:val="en-US" w:eastAsia="ko-KR"/>
              </w:rPr>
            </w:pPr>
            <w:r w:rsidRPr="00FE24E9">
              <w:rPr>
                <w:lang w:val="en-US" w:eastAsia="ko-KR"/>
              </w:rPr>
              <w:t>3156.4 m</w:t>
            </w:r>
          </w:p>
        </w:tc>
        <w:tc>
          <w:tcPr>
            <w:tcW w:w="1701" w:type="dxa"/>
            <w:hideMark/>
          </w:tcPr>
          <w:p w14:paraId="68D32793" w14:textId="77777777" w:rsidR="003B6483" w:rsidRPr="00FE24E9" w:rsidRDefault="003B6483" w:rsidP="00C13EED">
            <w:pPr>
              <w:pStyle w:val="BodyText"/>
              <w:jc w:val="center"/>
              <w:rPr>
                <w:lang w:val="en-US" w:eastAsia="ko-KR"/>
              </w:rPr>
            </w:pPr>
            <w:r w:rsidRPr="00FE24E9">
              <w:rPr>
                <w:lang w:val="en-US" w:eastAsia="ko-KR"/>
              </w:rPr>
              <w:t>105.9 Hz</w:t>
            </w:r>
          </w:p>
        </w:tc>
        <w:tc>
          <w:tcPr>
            <w:tcW w:w="1701" w:type="dxa"/>
            <w:hideMark/>
          </w:tcPr>
          <w:p w14:paraId="07A21516" w14:textId="77777777" w:rsidR="003B6483" w:rsidRPr="00FE24E9" w:rsidRDefault="003B6483" w:rsidP="00C13EED">
            <w:pPr>
              <w:pStyle w:val="BodyText"/>
              <w:jc w:val="center"/>
              <w:rPr>
                <w:lang w:val="en-US" w:eastAsia="ko-KR"/>
              </w:rPr>
            </w:pPr>
            <w:r w:rsidRPr="00FE24E9">
              <w:rPr>
                <w:lang w:val="en-US" w:eastAsia="ko-KR"/>
              </w:rPr>
              <w:t>10.5 us</w:t>
            </w:r>
          </w:p>
        </w:tc>
      </w:tr>
    </w:tbl>
    <w:p w14:paraId="23D0BEA7" w14:textId="77777777" w:rsidR="003B6483" w:rsidRPr="001702FE" w:rsidRDefault="003B6483" w:rsidP="003B6483">
      <w:pPr>
        <w:pStyle w:val="BodyText"/>
        <w:jc w:val="center"/>
        <w:rPr>
          <w:i/>
          <w:lang w:eastAsia="ko-KR"/>
        </w:rPr>
      </w:pPr>
      <w:r>
        <w:rPr>
          <w:b/>
          <w:i/>
          <w:lang w:eastAsia="ko-KR"/>
        </w:rPr>
        <w:t>Table 4</w:t>
      </w:r>
      <w:r w:rsidRPr="001702FE">
        <w:rPr>
          <w:b/>
          <w:i/>
          <w:lang w:eastAsia="ko-KR"/>
        </w:rPr>
        <w:t>:</w:t>
      </w:r>
      <w:r w:rsidRPr="001702FE">
        <w:rPr>
          <w:i/>
          <w:lang w:eastAsia="ko-KR"/>
        </w:rPr>
        <w:t xml:space="preserve"> </w:t>
      </w:r>
      <w:r>
        <w:rPr>
          <w:i/>
          <w:lang w:eastAsia="ko-KR"/>
        </w:rPr>
        <w:t>Simulations of accuracy of p</w:t>
      </w:r>
      <w:r w:rsidRPr="001702FE">
        <w:rPr>
          <w:i/>
          <w:lang w:eastAsia="ko-KR"/>
        </w:rPr>
        <w:t xml:space="preserve">ropagation </w:t>
      </w:r>
      <w:r>
        <w:rPr>
          <w:i/>
          <w:lang w:eastAsia="ko-KR"/>
        </w:rPr>
        <w:t xml:space="preserve">based on linear extrapolation </w:t>
      </w:r>
    </w:p>
    <w:p w14:paraId="3DDC7DF9" w14:textId="77777777" w:rsidR="00306C6B" w:rsidRDefault="00306C6B" w:rsidP="00225FE0">
      <w:pPr>
        <w:pStyle w:val="BodyText"/>
        <w:rPr>
          <w:lang w:eastAsia="zh-TW"/>
        </w:rPr>
      </w:pPr>
    </w:p>
    <w:p w14:paraId="1B222F6D" w14:textId="68A9317D" w:rsidR="00E51FE6" w:rsidRPr="00306C6B" w:rsidRDefault="00D0798E" w:rsidP="00306C6B">
      <w:pPr>
        <w:pStyle w:val="Heading1"/>
        <w:rPr>
          <w:lang w:eastAsia="zh-TW"/>
        </w:rPr>
      </w:pPr>
      <w:r w:rsidRPr="00306C6B">
        <w:rPr>
          <w:lang w:eastAsia="zh-TW"/>
        </w:rPr>
        <w:lastRenderedPageBreak/>
        <w:t xml:space="preserve">Satellite ephemeris </w:t>
      </w:r>
      <w:r w:rsidR="00306C6B">
        <w:rPr>
          <w:lang w:eastAsia="zh-TW"/>
        </w:rPr>
        <w:t xml:space="preserve">format for </w:t>
      </w:r>
      <w:r w:rsidR="004F060D" w:rsidRPr="00306C6B">
        <w:rPr>
          <w:lang w:eastAsia="zh-TW"/>
        </w:rPr>
        <w:t>UE wake up</w:t>
      </w:r>
      <w:r w:rsidR="00306C6B">
        <w:rPr>
          <w:lang w:eastAsia="zh-TW"/>
        </w:rPr>
        <w:t xml:space="preserve"> </w:t>
      </w:r>
      <w:r w:rsidR="00E51FE6" w:rsidRPr="00306C6B">
        <w:rPr>
          <w:lang w:eastAsia="zh-TW"/>
        </w:rPr>
        <w:t xml:space="preserve"> </w:t>
      </w:r>
    </w:p>
    <w:p w14:paraId="6C31EBDC" w14:textId="09821E8D" w:rsidR="00093B92" w:rsidRDefault="00892880" w:rsidP="00225FE0">
      <w:pPr>
        <w:pStyle w:val="BodyText"/>
      </w:pPr>
      <w:r>
        <w:t xml:space="preserve">It is sufficient of the </w:t>
      </w:r>
      <w:r w:rsidRPr="00892880">
        <w:t>UE wake</w:t>
      </w:r>
      <w:r>
        <w:t>s</w:t>
      </w:r>
      <w:r w:rsidRPr="00892880">
        <w:t xml:space="preserve"> up from DRX </w:t>
      </w:r>
      <w:r>
        <w:t>at approximately the right time, preferably a little bit before the</w:t>
      </w:r>
      <w:r w:rsidRPr="00892880">
        <w:t xml:space="preserve"> next satellite flyby</w:t>
      </w:r>
      <w:r>
        <w:t xml:space="preserve">. This does not require high accuracy of satellite position. For the </w:t>
      </w:r>
      <w:r w:rsidRPr="00892880">
        <w:t>RRM measurements</w:t>
      </w:r>
      <w:r>
        <w:t>, likewise it is sufficient if the UE approximately starts measurements with the measurement gaps for inter-satellite measurements</w:t>
      </w:r>
      <w:r w:rsidRPr="00892880">
        <w:t xml:space="preserve">. </w:t>
      </w:r>
      <w:r w:rsidR="009A43FE">
        <w:t>The</w:t>
      </w:r>
      <w:r>
        <w:t xml:space="preserve"> orbital parameters </w:t>
      </w:r>
      <w:r w:rsidR="00E3718C">
        <w:t xml:space="preserve">at epoch time t0 </w:t>
      </w:r>
      <w:r>
        <w:t xml:space="preserve">could be stored in memory and used for the next flyby. </w:t>
      </w:r>
      <w:r w:rsidR="00D3493E" w:rsidRPr="00D3493E">
        <w:t>Trajectory errors due to change of the orbital parameters could result in the UE waking up too early assuming that the some margin is used to avoid the UE waking up too late, but could be acceptable if no significant impact on power consumption</w:t>
      </w:r>
      <w:r>
        <w:t xml:space="preserve">. </w:t>
      </w:r>
    </w:p>
    <w:p w14:paraId="1AD7545F" w14:textId="77777777" w:rsidR="00BB6540" w:rsidRPr="00E51FE6" w:rsidRDefault="00BB6540" w:rsidP="00225FE0">
      <w:pPr>
        <w:pStyle w:val="BodyText"/>
        <w:rPr>
          <w:u w:val="single"/>
          <w:lang w:eastAsia="zh-TW"/>
        </w:rPr>
      </w:pPr>
    </w:p>
    <w:bookmarkEnd w:id="2"/>
    <w:p w14:paraId="481B26CA" w14:textId="77777777" w:rsidR="002D44AF" w:rsidRPr="00FE0E3F" w:rsidRDefault="002D44AF" w:rsidP="002D44AF">
      <w:pPr>
        <w:pStyle w:val="Heading1"/>
        <w:rPr>
          <w:rFonts w:cs="Arial"/>
          <w:lang w:eastAsia="zh-TW"/>
        </w:rPr>
      </w:pPr>
      <w:r w:rsidRPr="00FE0E3F">
        <w:rPr>
          <w:rFonts w:cs="Arial"/>
        </w:rPr>
        <w:t>Conclusion</w:t>
      </w:r>
    </w:p>
    <w:p w14:paraId="61E3EF02" w14:textId="26AAF67F" w:rsidR="004F402C" w:rsidRDefault="004F402C" w:rsidP="007279AC">
      <w:pPr>
        <w:spacing w:line="276" w:lineRule="auto"/>
        <w:rPr>
          <w:rFonts w:eastAsia="SimSun"/>
          <w:lang w:val="en-US"/>
        </w:rPr>
      </w:pPr>
      <w:r w:rsidRPr="00744F5A">
        <w:rPr>
          <w:rFonts w:eastAsia="SimSun"/>
          <w:lang w:val="en-US"/>
        </w:rPr>
        <w:t xml:space="preserve">In this contribution, we summarize issues and discuss impact on specifications for solutions for </w:t>
      </w:r>
      <w:r w:rsidR="00935CAA">
        <w:rPr>
          <w:rFonts w:eastAsia="SimSun"/>
          <w:lang w:val="en-US"/>
        </w:rPr>
        <w:t xml:space="preserve">UL time and frequency </w:t>
      </w:r>
      <w:r w:rsidR="003E2CD1">
        <w:rPr>
          <w:rFonts w:eastAsia="SimSun"/>
          <w:lang w:val="en-US"/>
        </w:rPr>
        <w:t>synchronization</w:t>
      </w:r>
      <w:r w:rsidRPr="00744F5A">
        <w:rPr>
          <w:rFonts w:eastAsia="SimSun"/>
          <w:lang w:val="en-US"/>
        </w:rPr>
        <w:t xml:space="preserve">. </w:t>
      </w:r>
    </w:p>
    <w:p w14:paraId="11207B83" w14:textId="77777777" w:rsidR="00AA46BD" w:rsidRPr="00D40009" w:rsidRDefault="00AA46BD" w:rsidP="00AA46BD">
      <w:pPr>
        <w:pStyle w:val="BodyText"/>
        <w:spacing w:after="0"/>
        <w:jc w:val="both"/>
        <w:rPr>
          <w:i/>
          <w:lang w:eastAsia="ko-KR"/>
        </w:rPr>
      </w:pPr>
      <w:r w:rsidRPr="00D40009">
        <w:rPr>
          <w:rFonts w:cs="v4.2.0"/>
          <w:b/>
          <w:i/>
        </w:rPr>
        <w:t>Proposal 1</w:t>
      </w:r>
      <w:r w:rsidRPr="00D40009">
        <w:rPr>
          <w:rFonts w:cs="v4.2.0"/>
          <w:i/>
        </w:rPr>
        <w:t xml:space="preserve">: </w:t>
      </w:r>
      <w:r w:rsidRPr="00D40009">
        <w:rPr>
          <w:i/>
          <w:lang w:eastAsia="ko-KR"/>
        </w:rPr>
        <w:t xml:space="preserve">The value of X in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TA</m:t>
            </m:r>
          </m:sub>
        </m:sSub>
        <m:r>
          <w:rPr>
            <w:rFonts w:ascii="Cambria Math" w:hAnsi="Cambria Math" w:cs="v4.2.0"/>
          </w:rPr>
          <m:t>=</m:t>
        </m:r>
        <m:d>
          <m:dPr>
            <m:ctrlPr>
              <w:rPr>
                <w:rFonts w:ascii="Cambria Math" w:hAnsi="Cambria Math" w:cs="v4.2.0"/>
                <w:i/>
              </w:rPr>
            </m:ctrlPr>
          </m:dPr>
          <m:e>
            <m:sSub>
              <m:sSubPr>
                <m:ctrlPr>
                  <w:rPr>
                    <w:rFonts w:ascii="Cambria Math" w:hAnsi="Cambria Math" w:cs="v4.2.0"/>
                    <w:i/>
                  </w:rPr>
                </m:ctrlPr>
              </m:sSubPr>
              <m:e>
                <m:r>
                  <w:rPr>
                    <w:rFonts w:ascii="Cambria Math" w:hAnsi="Cambria Math" w:cs="v4.2.0"/>
                  </w:rPr>
                  <m:t>N</m:t>
                </m:r>
              </m:e>
              <m:sub>
                <m:r>
                  <w:rPr>
                    <w:rFonts w:ascii="Cambria Math" w:hAnsi="Cambria Math" w:cs="v4.2.0"/>
                  </w:rPr>
                  <m:t>TA</m:t>
                </m:r>
              </m:sub>
            </m:sSub>
            <m:r>
              <w:rPr>
                <w:rFonts w:ascii="Cambria Math" w:hAnsi="Cambria Math" w:cs="v4.2.0"/>
              </w:rPr>
              <m:t>+</m:t>
            </m:r>
            <m:sSub>
              <m:sSubPr>
                <m:ctrlPr>
                  <w:rPr>
                    <w:rFonts w:ascii="Cambria Math" w:hAnsi="Cambria Math" w:cs="v4.2.0"/>
                    <w:i/>
                  </w:rPr>
                </m:ctrlPr>
              </m:sSubPr>
              <m:e>
                <m:r>
                  <w:rPr>
                    <w:rFonts w:ascii="Cambria Math" w:hAnsi="Cambria Math" w:cs="v4.2.0"/>
                  </w:rPr>
                  <m:t>N</m:t>
                </m:r>
              </m:e>
              <m:sub>
                <m:r>
                  <w:rPr>
                    <w:rFonts w:ascii="Cambria Math" w:hAnsi="Cambria Math" w:cs="v4.2.0"/>
                  </w:rPr>
                  <m:t>TA offset</m:t>
                </m:r>
              </m:sub>
            </m:sSub>
            <m:r>
              <w:rPr>
                <w:rFonts w:ascii="Cambria Math" w:hAnsi="Cambria Math" w:cs="v4.2.0"/>
              </w:rPr>
              <m:t>+</m:t>
            </m:r>
            <m:d>
              <m:dPr>
                <m:begChr m:val="["/>
                <m:endChr m:val="]"/>
                <m:ctrlPr>
                  <w:rPr>
                    <w:rFonts w:ascii="Cambria Math" w:hAnsi="Cambria Math" w:cs="v4.2.0"/>
                    <w:i/>
                  </w:rPr>
                </m:ctrlPr>
              </m:dPr>
              <m:e>
                <m:r>
                  <w:rPr>
                    <w:rFonts w:ascii="Cambria Math" w:hAnsi="Cambria Math" w:cs="v4.2.0"/>
                  </w:rPr>
                  <m:t>X</m:t>
                </m:r>
              </m:e>
            </m:d>
          </m:e>
        </m:d>
        <m:sSub>
          <m:sSubPr>
            <m:ctrlPr>
              <w:rPr>
                <w:rFonts w:ascii="Cambria Math" w:hAnsi="Cambria Math" w:cs="v4.2.0"/>
                <w:i/>
              </w:rPr>
            </m:ctrlPr>
          </m:sSubPr>
          <m:e>
            <m:r>
              <w:rPr>
                <w:rFonts w:ascii="Cambria Math" w:hAnsi="Cambria Math" w:cs="v4.2.0"/>
              </w:rPr>
              <m:t>×T</m:t>
            </m:r>
          </m:e>
          <m:sub>
            <m:r>
              <w:rPr>
                <w:rFonts w:ascii="Cambria Math" w:hAnsi="Cambria Math" w:cs="v4.2.0"/>
              </w:rPr>
              <m:t>c</m:t>
            </m:r>
          </m:sub>
        </m:sSub>
        <m:r>
          <w:rPr>
            <w:rFonts w:ascii="Cambria Math" w:hAnsi="Cambria Math" w:cs="v4.2.0"/>
          </w:rPr>
          <m:t xml:space="preserve"> </m:t>
        </m:r>
        <m:d>
          <m:dPr>
            <m:begChr m:val="["/>
            <m:endChr m:val="]"/>
            <m:ctrlPr>
              <w:rPr>
                <w:rFonts w:ascii="Cambria Math" w:hAnsi="Cambria Math" w:cs="v4.2.0"/>
                <w:i/>
              </w:rPr>
            </m:ctrlPr>
          </m:dPr>
          <m:e>
            <m:r>
              <w:rPr>
                <w:rFonts w:ascii="Cambria Math" w:hAnsi="Cambria Math" w:cs="v4.2.0"/>
              </w:rPr>
              <m:t>+X</m:t>
            </m:r>
          </m:e>
        </m:d>
      </m:oMath>
      <w:r w:rsidRPr="00D40009">
        <w:rPr>
          <w:i/>
        </w:rPr>
        <w:t xml:space="preserve"> </w:t>
      </w:r>
      <w:r w:rsidRPr="00D40009">
        <w:rPr>
          <w:i/>
          <w:lang w:eastAsia="ko-KR"/>
        </w:rPr>
        <w:t>shall be determined as:</w:t>
      </w:r>
    </w:p>
    <w:p w14:paraId="262EFED3" w14:textId="77777777" w:rsidR="00AA46BD" w:rsidRPr="00D40009" w:rsidRDefault="00AA46BD" w:rsidP="00AA46BD">
      <w:pPr>
        <w:pStyle w:val="BodyText"/>
        <w:numPr>
          <w:ilvl w:val="0"/>
          <w:numId w:val="18"/>
        </w:numPr>
        <w:spacing w:after="0"/>
        <w:jc w:val="both"/>
        <w:rPr>
          <w:rFonts w:cs="v4.2.0"/>
          <w:i/>
        </w:rPr>
      </w:pPr>
      <w:r w:rsidRPr="00D40009">
        <w:rPr>
          <w:i/>
        </w:rPr>
        <w:t xml:space="preserve">UL subframe and DL subframe timing aligned at the gNB: </w:t>
      </w:r>
      <m:oMath>
        <m:r>
          <w:rPr>
            <w:rFonts w:ascii="Cambria Math" w:hAnsi="Cambria Math" w:cs="v4.2.0"/>
          </w:rPr>
          <m:t>X</m:t>
        </m:r>
        <m:sSub>
          <m:sSubPr>
            <m:ctrlPr>
              <w:rPr>
                <w:rFonts w:ascii="Cambria Math" w:hAnsi="Cambria Math" w:cs="v4.2.0"/>
                <w:i/>
              </w:rPr>
            </m:ctrlPr>
          </m:sSubPr>
          <m:e>
            <m:r>
              <w:rPr>
                <w:rFonts w:ascii="Cambria Math" w:hAnsi="Cambria Math" w:cs="v4.2.0"/>
              </w:rPr>
              <m:t>×T</m:t>
            </m:r>
          </m:e>
          <m:sub>
            <m:r>
              <w:rPr>
                <w:rFonts w:ascii="Cambria Math" w:hAnsi="Cambria Math" w:cs="v4.2.0"/>
              </w:rPr>
              <m:t>c</m:t>
            </m:r>
          </m:sub>
        </m:sSub>
        <m:r>
          <w:rPr>
            <w:rFonts w:ascii="Cambria Math" w:hAnsi="Cambria Math" w:cs="v4.2.0"/>
          </w:rPr>
          <m:t>=</m:t>
        </m:r>
        <m:sSub>
          <m:sSubPr>
            <m:ctrlPr>
              <w:rPr>
                <w:rFonts w:ascii="Cambria Math" w:hAnsi="Cambria Math" w:cs="v4.2.0"/>
                <w:i/>
              </w:rPr>
            </m:ctrlPr>
          </m:sSubPr>
          <m:e>
            <m:r>
              <w:rPr>
                <w:rFonts w:ascii="Cambria Math" w:hAnsi="Cambria Math" w:cs="v4.2.0"/>
              </w:rPr>
              <m:t>RTD</m:t>
            </m:r>
          </m:e>
          <m:sub>
            <m:r>
              <w:rPr>
                <w:rFonts w:ascii="Cambria Math" w:hAnsi="Cambria Math" w:cs="v4.2.0"/>
              </w:rPr>
              <m:t>feeder link</m:t>
            </m:r>
          </m:sub>
        </m:sSub>
      </m:oMath>
      <w:r w:rsidRPr="00D40009">
        <w:rPr>
          <w:rFonts w:cs="v4.2.0"/>
          <w:i/>
        </w:rPr>
        <w:t xml:space="preserve"> if X is expressed at a unit of Tc or </w:t>
      </w:r>
      <m:oMath>
        <m:r>
          <w:rPr>
            <w:rFonts w:ascii="Cambria Math" w:hAnsi="Cambria Math" w:cs="v4.2.0"/>
          </w:rPr>
          <m:t>X=</m:t>
        </m:r>
        <m:sSub>
          <m:sSubPr>
            <m:ctrlPr>
              <w:rPr>
                <w:rFonts w:ascii="Cambria Math" w:hAnsi="Cambria Math" w:cs="v4.2.0"/>
                <w:i/>
              </w:rPr>
            </m:ctrlPr>
          </m:sSubPr>
          <m:e>
            <m:r>
              <w:rPr>
                <w:rFonts w:ascii="Cambria Math" w:hAnsi="Cambria Math" w:cs="v4.2.0"/>
              </w:rPr>
              <m:t>RTD</m:t>
            </m:r>
          </m:e>
          <m:sub>
            <m:r>
              <w:rPr>
                <w:rFonts w:ascii="Cambria Math" w:hAnsi="Cambria Math" w:cs="v4.2.0"/>
              </w:rPr>
              <m:t>feeder link</m:t>
            </m:r>
          </m:sub>
        </m:sSub>
      </m:oMath>
      <w:r w:rsidRPr="00D40009">
        <w:rPr>
          <w:rFonts w:cs="v4.2.0"/>
          <w:i/>
        </w:rPr>
        <w:t xml:space="preserve">  if expressed as a unit of time</w:t>
      </w:r>
    </w:p>
    <w:p w14:paraId="73F29AE6" w14:textId="77777777" w:rsidR="00AA46BD" w:rsidRPr="00D40009" w:rsidRDefault="00AA46BD" w:rsidP="00AA46BD">
      <w:pPr>
        <w:pStyle w:val="BodyText"/>
        <w:numPr>
          <w:ilvl w:val="0"/>
          <w:numId w:val="18"/>
        </w:numPr>
        <w:spacing w:after="0"/>
        <w:jc w:val="both"/>
        <w:rPr>
          <w:rFonts w:cs="v4.2.0"/>
          <w:i/>
        </w:rPr>
      </w:pPr>
      <w:r w:rsidRPr="00D40009">
        <w:rPr>
          <w:i/>
        </w:rPr>
        <w:t>UL subframe and DL subframe timing aligned at the satellite: X = 0.</w:t>
      </w:r>
    </w:p>
    <w:p w14:paraId="3D2D56E0" w14:textId="77777777" w:rsidR="00AA46BD" w:rsidRDefault="00AA46BD" w:rsidP="00AA46BD">
      <w:pPr>
        <w:pStyle w:val="BodyText"/>
        <w:spacing w:after="0"/>
        <w:jc w:val="both"/>
        <w:rPr>
          <w:i/>
        </w:rPr>
      </w:pPr>
      <w:r w:rsidRPr="00D40009">
        <w:rPr>
          <w:i/>
        </w:rPr>
        <w:t>It is up to the network to configure the value of X.</w:t>
      </w:r>
    </w:p>
    <w:p w14:paraId="0F6AA9D1" w14:textId="77777777" w:rsidR="00AA46BD" w:rsidRPr="00F60D66" w:rsidRDefault="00AA46BD" w:rsidP="00AA46BD">
      <w:pPr>
        <w:pStyle w:val="BodyText"/>
        <w:spacing w:after="0"/>
        <w:jc w:val="both"/>
        <w:rPr>
          <w:rFonts w:cs="v4.2.0"/>
          <w:i/>
        </w:rPr>
      </w:pPr>
    </w:p>
    <w:p w14:paraId="0A01739F" w14:textId="77777777" w:rsidR="00AA46BD" w:rsidRPr="002D5C48" w:rsidRDefault="00AA46BD" w:rsidP="00AA46BD">
      <w:pPr>
        <w:pStyle w:val="BodyText"/>
        <w:rPr>
          <w:i/>
          <w:lang w:eastAsia="ko-KR"/>
        </w:rPr>
      </w:pPr>
      <w:r w:rsidRPr="002D5C48">
        <w:rPr>
          <w:b/>
          <w:i/>
          <w:lang w:eastAsia="ko-KR"/>
        </w:rPr>
        <w:t>Observation 1</w:t>
      </w:r>
      <w:r w:rsidRPr="002D5C48">
        <w:rPr>
          <w:i/>
          <w:lang w:eastAsia="ko-KR"/>
        </w:rPr>
        <w:t xml:space="preserve">: Knowledge by the UE of the common timing drift rate over the feeder link is beneficial for the determination of the full TA for MAC timers and for robust DL synchronization. </w:t>
      </w:r>
    </w:p>
    <w:p w14:paraId="74BD532E" w14:textId="77777777" w:rsidR="00AA46BD" w:rsidRPr="009E4967" w:rsidRDefault="00AA46BD" w:rsidP="00AA46BD">
      <w:pPr>
        <w:pStyle w:val="BodyText"/>
        <w:rPr>
          <w:i/>
          <w:lang w:eastAsia="ko-KR"/>
        </w:rPr>
      </w:pPr>
      <w:r w:rsidRPr="009E4967">
        <w:rPr>
          <w:b/>
          <w:i/>
          <w:lang w:eastAsia="ko-KR"/>
        </w:rPr>
        <w:t>Proposal 2</w:t>
      </w:r>
      <w:r w:rsidRPr="009E4967">
        <w:rPr>
          <w:i/>
          <w:lang w:eastAsia="ko-KR"/>
        </w:rPr>
        <w:t xml:space="preserve">:   The </w:t>
      </w:r>
      <w:r w:rsidRPr="002D5C48">
        <w:rPr>
          <w:i/>
          <w:lang w:eastAsia="ko-KR"/>
        </w:rPr>
        <w:t xml:space="preserve">common timing drift rate </w:t>
      </w:r>
      <w:r w:rsidRPr="009E4967">
        <w:rPr>
          <w:i/>
          <w:lang w:eastAsia="ko-KR"/>
        </w:rPr>
        <w:t>over the feeder link is broadcast.</w:t>
      </w:r>
    </w:p>
    <w:p w14:paraId="1E2D034D" w14:textId="77777777" w:rsidR="00AA46BD" w:rsidRPr="00F60D66" w:rsidRDefault="00AA46BD" w:rsidP="00AA46BD">
      <w:pPr>
        <w:rPr>
          <w:i/>
        </w:rPr>
      </w:pPr>
      <w:r>
        <w:rPr>
          <w:b/>
          <w:i/>
        </w:rPr>
        <w:t>Proposal 3</w:t>
      </w:r>
      <w:r w:rsidRPr="00F60D66">
        <w:rPr>
          <w:b/>
          <w:i/>
        </w:rPr>
        <w:t>:</w:t>
      </w:r>
      <w:r w:rsidRPr="00F60D66">
        <w:rPr>
          <w:i/>
        </w:rPr>
        <w:t xml:space="preserve"> for UE with Autonomous acquisition of the TA, UE shall use one of:</w:t>
      </w:r>
    </w:p>
    <w:p w14:paraId="3FE4508D" w14:textId="77777777" w:rsidR="00AA46BD" w:rsidRPr="00AC73E6" w:rsidRDefault="00AA46BD" w:rsidP="00AA46BD">
      <w:pPr>
        <w:pStyle w:val="ListParagraph"/>
        <w:numPr>
          <w:ilvl w:val="0"/>
          <w:numId w:val="25"/>
        </w:numPr>
        <w:rPr>
          <w:i/>
        </w:rPr>
      </w:pPr>
      <w:r w:rsidRPr="00AC73E6">
        <w:rPr>
          <w:i/>
        </w:rPr>
        <w:t>TA_offset of half the cyclic prefix of PRACH preamble which is added to Timing Offset value X broadcast by the network when applying the TA pre-compensation.</w:t>
      </w:r>
    </w:p>
    <w:p w14:paraId="34F3182D" w14:textId="77777777" w:rsidR="00AA46BD" w:rsidRPr="00F60D66" w:rsidRDefault="00AA46BD" w:rsidP="00AA46BD">
      <w:pPr>
        <w:pStyle w:val="ListParagraph"/>
        <w:numPr>
          <w:ilvl w:val="0"/>
          <w:numId w:val="25"/>
        </w:numPr>
        <w:rPr>
          <w:i/>
        </w:rPr>
      </w:pPr>
      <w:r w:rsidRPr="00AC73E6">
        <w:rPr>
          <w:i/>
        </w:rPr>
        <w:t>Timing Offset value X including a margin TA_offset broadcast by the network when applying the TA pre-compensation.</w:t>
      </w:r>
    </w:p>
    <w:p w14:paraId="6CF33FDA" w14:textId="77777777" w:rsidR="00AA46BD" w:rsidRPr="00B33A78" w:rsidRDefault="00AA46BD" w:rsidP="00AA46BD">
      <w:pPr>
        <w:pStyle w:val="BodyText"/>
        <w:rPr>
          <w:i/>
        </w:rPr>
      </w:pPr>
      <w:r>
        <w:rPr>
          <w:b/>
          <w:i/>
        </w:rPr>
        <w:t>Proposal 4</w:t>
      </w:r>
      <w:r w:rsidRPr="00B33A78">
        <w:rPr>
          <w:b/>
          <w:i/>
        </w:rPr>
        <w:t>:</w:t>
      </w:r>
      <w:r w:rsidRPr="00B33A78">
        <w:rPr>
          <w:i/>
        </w:rPr>
        <w:t xml:space="preserve"> </w:t>
      </w:r>
      <w:r w:rsidRPr="00B33A78">
        <w:rPr>
          <w:i/>
          <w:lang w:val="en-US"/>
        </w:rPr>
        <w:t xml:space="preserve">For </w:t>
      </w:r>
      <w:r>
        <w:rPr>
          <w:i/>
          <w:lang w:val="en-US"/>
        </w:rPr>
        <w:t>TA update in RRC_CONNECTED</w:t>
      </w:r>
      <w:r w:rsidRPr="00B33A78">
        <w:rPr>
          <w:i/>
          <w:lang w:val="en-US"/>
        </w:rPr>
        <w:t>, UE pre-compensation of satellite delay</w:t>
      </w:r>
      <w:r>
        <w:rPr>
          <w:i/>
          <w:lang w:val="en-US"/>
        </w:rPr>
        <w:t xml:space="preserve"> is used</w:t>
      </w:r>
      <w:r w:rsidRPr="00B33A78">
        <w:rPr>
          <w:i/>
          <w:lang w:val="en-US"/>
        </w:rPr>
        <w:t xml:space="preserve"> and MAC CE TA command can be </w:t>
      </w:r>
      <w:r>
        <w:rPr>
          <w:i/>
          <w:lang w:val="en-US"/>
        </w:rPr>
        <w:t xml:space="preserve">further </w:t>
      </w:r>
      <w:r w:rsidRPr="00B33A78">
        <w:rPr>
          <w:i/>
          <w:lang w:val="en-US"/>
        </w:rPr>
        <w:t>used</w:t>
      </w:r>
      <w:r>
        <w:rPr>
          <w:i/>
          <w:lang w:val="en-US"/>
        </w:rPr>
        <w:t xml:space="preserve"> for UL timing alignment correction</w:t>
      </w:r>
      <w:r w:rsidRPr="00B33A78">
        <w:rPr>
          <w:i/>
          <w:lang w:val="en-US"/>
        </w:rPr>
        <w:t xml:space="preserve">.  </w:t>
      </w:r>
    </w:p>
    <w:p w14:paraId="4AE56F4D" w14:textId="77777777" w:rsidR="00AA46BD" w:rsidRPr="00890166" w:rsidRDefault="00AA46BD" w:rsidP="00AA46BD">
      <w:pPr>
        <w:rPr>
          <w:i/>
        </w:rPr>
      </w:pPr>
      <w:r w:rsidRPr="00890166">
        <w:rPr>
          <w:b/>
          <w:i/>
        </w:rPr>
        <w:t xml:space="preserve">Proposal </w:t>
      </w:r>
      <w:r>
        <w:rPr>
          <w:b/>
          <w:i/>
        </w:rPr>
        <w:t>5</w:t>
      </w:r>
      <w:r w:rsidRPr="00890166">
        <w:rPr>
          <w:i/>
        </w:rPr>
        <w:t xml:space="preserve">: </w:t>
      </w:r>
      <w:r>
        <w:rPr>
          <w:i/>
        </w:rPr>
        <w:t xml:space="preserve">RAN1 working assumption is that </w:t>
      </w:r>
      <w:r w:rsidRPr="00890166">
        <w:rPr>
          <w:i/>
        </w:rPr>
        <w:t xml:space="preserve">GW pre/post compensates common Doppler shift / Doppler shift variation over the feeder link in a transparent way to the UE and gNB. </w:t>
      </w:r>
    </w:p>
    <w:p w14:paraId="5EEBC665" w14:textId="77777777" w:rsidR="00AA46BD" w:rsidRPr="00890166" w:rsidRDefault="00AA46BD" w:rsidP="00AA46BD">
      <w:pPr>
        <w:rPr>
          <w:i/>
        </w:rPr>
      </w:pPr>
      <w:r w:rsidRPr="00890166">
        <w:rPr>
          <w:b/>
          <w:i/>
        </w:rPr>
        <w:t xml:space="preserve">Proposal </w:t>
      </w:r>
      <w:r>
        <w:rPr>
          <w:b/>
          <w:i/>
        </w:rPr>
        <w:t>6</w:t>
      </w:r>
      <w:r w:rsidRPr="00890166">
        <w:rPr>
          <w:i/>
        </w:rPr>
        <w:t xml:space="preserve">: </w:t>
      </w:r>
      <w:r>
        <w:rPr>
          <w:i/>
        </w:rPr>
        <w:t xml:space="preserve">RAN1 working assumption is that </w:t>
      </w:r>
      <w:r w:rsidRPr="00890166">
        <w:rPr>
          <w:i/>
        </w:rPr>
        <w:t>GW pre/post compensates any transponder f</w:t>
      </w:r>
      <w:r>
        <w:rPr>
          <w:i/>
        </w:rPr>
        <w:t>requency error at the satellite</w:t>
      </w:r>
      <w:r w:rsidRPr="00890166">
        <w:rPr>
          <w:i/>
        </w:rPr>
        <w:t xml:space="preserve"> in a transparent way to the UE and gNB.</w:t>
      </w:r>
    </w:p>
    <w:p w14:paraId="16270056" w14:textId="77777777" w:rsidR="00AA46BD" w:rsidRDefault="00AA46BD" w:rsidP="00AA46BD">
      <w:pPr>
        <w:rPr>
          <w:i/>
          <w:lang w:val="en-US"/>
        </w:rPr>
      </w:pPr>
      <w:r>
        <w:rPr>
          <w:b/>
          <w:i/>
          <w:lang w:val="en-US"/>
        </w:rPr>
        <w:t>Observation 2</w:t>
      </w:r>
      <w:r w:rsidRPr="007D5900">
        <w:rPr>
          <w:b/>
          <w:i/>
          <w:lang w:val="en-US"/>
        </w:rPr>
        <w:t>:</w:t>
      </w:r>
      <w:r w:rsidRPr="007D5900">
        <w:rPr>
          <w:i/>
          <w:lang w:val="en-US"/>
        </w:rPr>
        <w:t xml:space="preserve"> In case the gNB pre-compensate the common Doppler shift </w:t>
      </w:r>
      <w:r>
        <w:rPr>
          <w:i/>
          <w:lang w:val="en-US"/>
        </w:rPr>
        <w:t xml:space="preserve">on the access link </w:t>
      </w:r>
      <w:r w:rsidRPr="007D5900">
        <w:rPr>
          <w:i/>
          <w:lang w:val="en-US"/>
        </w:rPr>
        <w:t>w.r.t. center of the beam</w:t>
      </w:r>
      <w:r>
        <w:rPr>
          <w:i/>
          <w:lang w:val="en-US"/>
        </w:rPr>
        <w:t xml:space="preserve"> is needed for initial access with a sync raster of 100 kHz</w:t>
      </w:r>
      <w:r w:rsidRPr="007D5900">
        <w:rPr>
          <w:i/>
          <w:lang w:val="en-US"/>
        </w:rPr>
        <w:t xml:space="preserve">, </w:t>
      </w:r>
    </w:p>
    <w:p w14:paraId="7144AF71" w14:textId="77777777" w:rsidR="00AA46BD" w:rsidRPr="000E5CA6" w:rsidRDefault="00AA46BD" w:rsidP="00AA46BD">
      <w:pPr>
        <w:pStyle w:val="ListParagraph"/>
        <w:numPr>
          <w:ilvl w:val="0"/>
          <w:numId w:val="28"/>
        </w:numPr>
        <w:rPr>
          <w:i/>
          <w:lang w:val="en-US"/>
        </w:rPr>
      </w:pPr>
      <w:r w:rsidRPr="000E5CA6">
        <w:rPr>
          <w:i/>
          <w:lang w:val="en-US"/>
        </w:rPr>
        <w:t>the beam-specific common Doppler shift value is broadcast on the NTN SIB for earth-moving beam</w:t>
      </w:r>
      <w:r w:rsidRPr="000E5CA6">
        <w:rPr>
          <w:lang w:val="en-US"/>
        </w:rPr>
        <w:t>.</w:t>
      </w:r>
    </w:p>
    <w:p w14:paraId="730B77D6" w14:textId="77777777" w:rsidR="00AA46BD" w:rsidRPr="00E161F1" w:rsidRDefault="00AA46BD" w:rsidP="00AA46BD">
      <w:pPr>
        <w:pStyle w:val="ListParagraph"/>
        <w:numPr>
          <w:ilvl w:val="0"/>
          <w:numId w:val="28"/>
        </w:numPr>
        <w:rPr>
          <w:i/>
          <w:lang w:val="en-US"/>
        </w:rPr>
      </w:pPr>
      <w:r w:rsidRPr="000E5CA6">
        <w:rPr>
          <w:i/>
          <w:lang w:val="en-US"/>
        </w:rPr>
        <w:t xml:space="preserve">the beam-specific ECEF co-ordinates of a fixed Reference Point (RP) corresponding to the beam centre is broadcast on the NTN SIB for earth-fixed beam. </w:t>
      </w:r>
    </w:p>
    <w:p w14:paraId="1A013B44" w14:textId="77777777" w:rsidR="00AA46BD" w:rsidRDefault="00AA46BD" w:rsidP="00AA46BD">
      <w:pPr>
        <w:pStyle w:val="BodyText"/>
        <w:rPr>
          <w:i/>
          <w:lang w:eastAsia="ko-KR"/>
        </w:rPr>
      </w:pPr>
      <w:r w:rsidRPr="0033019A">
        <w:rPr>
          <w:b/>
          <w:i/>
          <w:lang w:eastAsia="ko-KR"/>
        </w:rPr>
        <w:t>O</w:t>
      </w:r>
      <w:r>
        <w:rPr>
          <w:b/>
          <w:i/>
          <w:lang w:eastAsia="ko-KR"/>
        </w:rPr>
        <w:t>bservation 3</w:t>
      </w:r>
      <w:r w:rsidRPr="0033019A">
        <w:rPr>
          <w:b/>
          <w:i/>
          <w:lang w:eastAsia="ko-KR"/>
        </w:rPr>
        <w:t>:</w:t>
      </w:r>
      <w:r w:rsidRPr="0033019A">
        <w:rPr>
          <w:i/>
          <w:lang w:eastAsia="ko-KR"/>
        </w:rPr>
        <w:t xml:space="preserve"> GNSS accuracy in the device and on-board of satellite are expected to be sufficiently accurate from RAN1 viewpoint and are for discussions on RAN4.</w:t>
      </w:r>
    </w:p>
    <w:p w14:paraId="3C4B502F" w14:textId="77777777" w:rsidR="00AA46BD" w:rsidRPr="00536596" w:rsidRDefault="00AA46BD" w:rsidP="00AA46BD">
      <w:pPr>
        <w:pStyle w:val="BodyText"/>
        <w:rPr>
          <w:i/>
          <w:lang w:val="en-US"/>
        </w:rPr>
      </w:pPr>
      <w:r>
        <w:rPr>
          <w:b/>
          <w:i/>
        </w:rPr>
        <w:t>Proposal</w:t>
      </w:r>
      <w:r w:rsidRPr="00536596">
        <w:rPr>
          <w:b/>
          <w:i/>
        </w:rPr>
        <w:t xml:space="preserve"> </w:t>
      </w:r>
      <w:r>
        <w:rPr>
          <w:b/>
          <w:i/>
        </w:rPr>
        <w:t>7</w:t>
      </w:r>
      <w:r w:rsidRPr="00536596">
        <w:rPr>
          <w:i/>
        </w:rPr>
        <w:t>:</w:t>
      </w:r>
      <w:r w:rsidRPr="00536596">
        <w:rPr>
          <w:i/>
          <w:lang w:val="en-US"/>
        </w:rPr>
        <w:t xml:space="preserve"> </w:t>
      </w:r>
      <w:r>
        <w:rPr>
          <w:i/>
          <w:lang w:val="en-US"/>
        </w:rPr>
        <w:t xml:space="preserve">For TA update </w:t>
      </w:r>
      <w:r w:rsidRPr="0033019A">
        <w:rPr>
          <w:rFonts w:ascii="Times" w:hAnsi="Times"/>
          <w:i/>
          <w:lang w:eastAsia="x-none"/>
        </w:rPr>
        <w:t>in RRC_IDLE and RRC_INACTIVE states</w:t>
      </w:r>
      <w:r>
        <w:rPr>
          <w:i/>
          <w:lang w:val="en-US"/>
        </w:rPr>
        <w:t xml:space="preserve">, </w:t>
      </w:r>
      <w:r w:rsidRPr="00536596">
        <w:rPr>
          <w:i/>
          <w:lang w:val="en-US"/>
        </w:rPr>
        <w:t xml:space="preserve">UE pre-compensation of satellite delay </w:t>
      </w:r>
      <w:r>
        <w:rPr>
          <w:i/>
          <w:lang w:val="en-US"/>
        </w:rPr>
        <w:t xml:space="preserve">of PRACH transmission is within a timing error at the gNB </w:t>
      </w:r>
      <w:r w:rsidRPr="00536596">
        <w:rPr>
          <w:i/>
          <w:lang w:val="en-US"/>
        </w:rPr>
        <w:t xml:space="preserve">  </w:t>
      </w:r>
      <m:oMath>
        <m:r>
          <w:rPr>
            <w:rFonts w:ascii="Cambria Math" w:hAnsi="Cambria Math"/>
            <w:lang w:val="en-US"/>
          </w:rPr>
          <m:t>∆T=</m:t>
        </m:r>
        <m:r>
          <w:rPr>
            <w:rFonts w:ascii="Cambria Math" w:hAnsi="Cambria Math"/>
            <w:lang w:eastAsia="zh-TW"/>
          </w:rPr>
          <m:t>±</m:t>
        </m:r>
        <m:f>
          <m:fPr>
            <m:ctrlPr>
              <w:rPr>
                <w:rFonts w:ascii="Cambria Math" w:hAnsi="Cambria Math"/>
                <w:i/>
                <w:lang w:val="en-US"/>
              </w:rPr>
            </m:ctrlPr>
          </m:fPr>
          <m:num>
            <m:r>
              <w:rPr>
                <w:rFonts w:ascii="Cambria Math" w:hAnsi="Cambria Math"/>
                <w:lang w:val="en-US"/>
              </w:rPr>
              <m:t>CP</m:t>
            </m:r>
          </m:num>
          <m:den>
            <m:r>
              <w:rPr>
                <w:rFonts w:ascii="Cambria Math" w:hAnsi="Cambria Math"/>
                <w:lang w:val="en-US"/>
              </w:rPr>
              <m:t>2</m:t>
            </m:r>
          </m:den>
        </m:f>
      </m:oMath>
      <w:r>
        <w:rPr>
          <w:i/>
          <w:lang w:val="en-US"/>
        </w:rPr>
        <w:t xml:space="preserve">  corresponding to a satellite position error ΔU </w:t>
      </w:r>
      <w:r w:rsidRPr="00536596">
        <w:rPr>
          <w:i/>
          <w:lang w:val="en-US"/>
        </w:rPr>
        <w:t xml:space="preserve"> </w:t>
      </w:r>
    </w:p>
    <w:p w14:paraId="304FE28F" w14:textId="77777777" w:rsidR="00AA46BD" w:rsidRPr="00536596" w:rsidRDefault="00AA46BD" w:rsidP="00AA46BD">
      <w:pPr>
        <w:pStyle w:val="BodyText"/>
        <w:numPr>
          <w:ilvl w:val="0"/>
          <w:numId w:val="5"/>
        </w:numPr>
        <w:rPr>
          <w:i/>
          <w:lang w:val="en-US"/>
        </w:rPr>
      </w:pPr>
      <w:r w:rsidRPr="00536596">
        <w:rPr>
          <w:i/>
          <w:lang w:val="en-US"/>
        </w:rPr>
        <w:t>For FR1</w:t>
      </w:r>
      <w:r>
        <w:rPr>
          <w:i/>
          <w:lang w:val="en-US"/>
        </w:rPr>
        <w:t xml:space="preserve"> assuming PRACH format 0</w:t>
      </w:r>
      <w:r w:rsidRPr="00536596">
        <w:rPr>
          <w:i/>
          <w:lang w:val="en-US"/>
        </w:rPr>
        <w:t>,</w:t>
      </w:r>
      <w:r>
        <w:rPr>
          <w:i/>
          <w:lang w:val="en-US"/>
        </w:rPr>
        <w:t xml:space="preserve"> </w:t>
      </w:r>
      <m:oMath>
        <m:r>
          <w:rPr>
            <w:rFonts w:ascii="Cambria Math" w:hAnsi="Cambria Math"/>
            <w:lang w:val="en-US"/>
          </w:rPr>
          <m:t>∆T=56.6 μs</m:t>
        </m:r>
      </m:oMath>
      <w:r>
        <w:rPr>
          <w:i/>
          <w:lang w:val="en-US"/>
        </w:rPr>
        <w:t xml:space="preserve"> or </w:t>
      </w:r>
      <m:oMath>
        <m:r>
          <w:rPr>
            <w:rFonts w:ascii="Cambria Math" w:hAnsi="Cambria Math"/>
            <w:lang w:val="en-US"/>
          </w:rPr>
          <m:t>∆U&lt;±7735 m</m:t>
        </m:r>
      </m:oMath>
      <w:r w:rsidRPr="00536596">
        <w:rPr>
          <w:i/>
          <w:lang w:val="en-US"/>
        </w:rPr>
        <w:t xml:space="preserve"> </w:t>
      </w:r>
      <w:r>
        <w:rPr>
          <w:i/>
          <w:lang w:val="en-US"/>
        </w:rPr>
        <w:t xml:space="preserve"> </w:t>
      </w:r>
      <w:r>
        <w:rPr>
          <w:lang w:val="en-US"/>
        </w:rPr>
        <w:t xml:space="preserve">   </w:t>
      </w:r>
      <w:r w:rsidRPr="0033019A">
        <w:rPr>
          <w:lang w:val="en-US"/>
        </w:rPr>
        <w:t xml:space="preserve"> </w:t>
      </w:r>
    </w:p>
    <w:p w14:paraId="03B3465E" w14:textId="77777777" w:rsidR="00AA46BD" w:rsidRPr="00F60D66" w:rsidRDefault="00AA46BD" w:rsidP="00AA46BD">
      <w:pPr>
        <w:pStyle w:val="BodyText"/>
        <w:numPr>
          <w:ilvl w:val="0"/>
          <w:numId w:val="5"/>
        </w:numPr>
        <w:rPr>
          <w:i/>
          <w:lang w:val="en-US"/>
        </w:rPr>
      </w:pPr>
      <w:r w:rsidRPr="00536596">
        <w:rPr>
          <w:i/>
          <w:lang w:val="en-US"/>
        </w:rPr>
        <w:t>For FR2,</w:t>
      </w:r>
      <w:r>
        <w:rPr>
          <w:i/>
          <w:lang w:val="en-US"/>
        </w:rPr>
        <w:t xml:space="preserve"> assuming PRACH format C0</w:t>
      </w:r>
      <w:r w:rsidRPr="00536596">
        <w:rPr>
          <w:i/>
          <w:lang w:val="en-US"/>
        </w:rPr>
        <w:t>,</w:t>
      </w:r>
      <w:r>
        <w:rPr>
          <w:i/>
          <w:lang w:val="en-US"/>
        </w:rPr>
        <w:t xml:space="preserve"> </w:t>
      </w:r>
      <m:oMath>
        <m:r>
          <w:rPr>
            <w:rFonts w:ascii="Cambria Math" w:hAnsi="Cambria Math"/>
            <w:lang w:val="en-US"/>
          </w:rPr>
          <m:t>∆T=2.5 μs</m:t>
        </m:r>
      </m:oMath>
      <w:r>
        <w:rPr>
          <w:i/>
          <w:lang w:val="en-US"/>
        </w:rPr>
        <w:t xml:space="preserve"> or </w:t>
      </w:r>
      <m:oMath>
        <m:r>
          <w:rPr>
            <w:rFonts w:ascii="Cambria Math" w:hAnsi="Cambria Math"/>
            <w:lang w:val="en-US"/>
          </w:rPr>
          <m:t>∆U&lt;±378 m</m:t>
        </m:r>
      </m:oMath>
      <w:r w:rsidRPr="00536596">
        <w:rPr>
          <w:i/>
          <w:lang w:val="en-US"/>
        </w:rPr>
        <w:t xml:space="preserve">. </w:t>
      </w:r>
    </w:p>
    <w:p w14:paraId="0F9F4364" w14:textId="77777777" w:rsidR="00AA46BD" w:rsidRPr="00A047ED" w:rsidRDefault="00AA46BD" w:rsidP="00AA46BD">
      <w:pPr>
        <w:pStyle w:val="BodyText"/>
        <w:rPr>
          <w:i/>
          <w:lang w:val="en-US"/>
        </w:rPr>
      </w:pPr>
      <w:r>
        <w:rPr>
          <w:b/>
          <w:i/>
        </w:rPr>
        <w:lastRenderedPageBreak/>
        <w:t>Proposal</w:t>
      </w:r>
      <w:r w:rsidRPr="00536596">
        <w:rPr>
          <w:b/>
          <w:i/>
        </w:rPr>
        <w:t xml:space="preserve"> </w:t>
      </w:r>
      <w:r>
        <w:rPr>
          <w:b/>
          <w:i/>
        </w:rPr>
        <w:t>8</w:t>
      </w:r>
      <w:r w:rsidRPr="00536596">
        <w:rPr>
          <w:i/>
        </w:rPr>
        <w:t>:</w:t>
      </w:r>
      <w:r w:rsidRPr="00536596">
        <w:rPr>
          <w:i/>
          <w:lang w:val="en-US"/>
        </w:rPr>
        <w:t xml:space="preserve"> </w:t>
      </w:r>
      <w:r>
        <w:rPr>
          <w:i/>
          <w:lang w:val="en-US"/>
        </w:rPr>
        <w:t xml:space="preserve">For TA update in RRC_CONNECTED state, in case of open-loop TA only is used the </w:t>
      </w:r>
      <w:r w:rsidRPr="00536596">
        <w:rPr>
          <w:i/>
          <w:lang w:val="en-US"/>
        </w:rPr>
        <w:t xml:space="preserve">UE pre-compensation of satellite delay </w:t>
      </w:r>
      <w:r>
        <w:rPr>
          <w:i/>
          <w:lang w:val="en-US"/>
        </w:rPr>
        <w:t xml:space="preserve">of UL transmission is within a timing error at the satellite </w:t>
      </w:r>
      <w:r w:rsidRPr="00536596">
        <w:rPr>
          <w:i/>
          <w:lang w:val="en-US"/>
        </w:rPr>
        <w:t xml:space="preserve">  </w:t>
      </w:r>
      <m:oMath>
        <m:r>
          <w:rPr>
            <w:rFonts w:ascii="Cambria Math" w:hAnsi="Cambria Math"/>
            <w:lang w:val="en-US"/>
          </w:rPr>
          <m:t>∆T=</m:t>
        </m:r>
        <m:r>
          <w:rPr>
            <w:rFonts w:ascii="Cambria Math" w:hAnsi="Cambria Math"/>
            <w:lang w:eastAsia="zh-TW"/>
          </w:rPr>
          <m:t>±</m:t>
        </m:r>
        <m:f>
          <m:fPr>
            <m:ctrlPr>
              <w:rPr>
                <w:rFonts w:ascii="Cambria Math" w:hAnsi="Cambria Math"/>
                <w:i/>
                <w:lang w:val="en-US"/>
              </w:rPr>
            </m:ctrlPr>
          </m:fPr>
          <m:num>
            <m:r>
              <w:rPr>
                <w:rFonts w:ascii="Cambria Math" w:hAnsi="Cambria Math"/>
                <w:lang w:val="en-US"/>
              </w:rPr>
              <m:t>CP</m:t>
            </m:r>
          </m:num>
          <m:den>
            <m:r>
              <w:rPr>
                <w:rFonts w:ascii="Cambria Math" w:hAnsi="Cambria Math"/>
                <w:lang w:val="en-US"/>
              </w:rPr>
              <m:t>2</m:t>
            </m:r>
          </m:den>
        </m:f>
      </m:oMath>
      <w:r>
        <w:rPr>
          <w:i/>
          <w:lang w:val="en-US"/>
        </w:rPr>
        <w:t xml:space="preserve"> corresponding to a satellite position error ΔU </w:t>
      </w:r>
      <w:r w:rsidRPr="00536596">
        <w:rPr>
          <w:i/>
          <w:lang w:val="en-US"/>
        </w:rPr>
        <w:t xml:space="preserve"> </w:t>
      </w:r>
      <w:r w:rsidRPr="00A047ED">
        <w:rPr>
          <w:i/>
          <w:lang w:val="en-US"/>
        </w:rPr>
        <w:t xml:space="preserve">  </w:t>
      </w:r>
    </w:p>
    <w:p w14:paraId="6BE9127E" w14:textId="77777777" w:rsidR="00AA46BD" w:rsidRDefault="00AA46BD" w:rsidP="00AA46BD">
      <w:pPr>
        <w:pStyle w:val="BodyText"/>
        <w:numPr>
          <w:ilvl w:val="0"/>
          <w:numId w:val="5"/>
        </w:numPr>
        <w:rPr>
          <w:i/>
          <w:lang w:val="en-US"/>
        </w:rPr>
      </w:pPr>
      <w:r>
        <w:rPr>
          <w:i/>
          <w:lang w:val="en-US"/>
        </w:rPr>
        <w:t>With numerology µ=0</w:t>
      </w:r>
      <w:r w:rsidRPr="00536596">
        <w:rPr>
          <w:i/>
          <w:lang w:val="en-US"/>
        </w:rPr>
        <w:t>,</w:t>
      </w:r>
      <w:r>
        <w:rPr>
          <w:i/>
          <w:lang w:val="en-US"/>
        </w:rPr>
        <w:t xml:space="preserve"> </w:t>
      </w:r>
      <w:r w:rsidRPr="00536596">
        <w:rPr>
          <w:i/>
          <w:lang w:val="en-US"/>
        </w:rPr>
        <w:t xml:space="preserve"> </w:t>
      </w:r>
      <m:oMath>
        <m:r>
          <w:rPr>
            <w:rFonts w:ascii="Cambria Math" w:hAnsi="Cambria Math"/>
            <w:lang w:val="en-US"/>
          </w:rPr>
          <m:t>∆T=2.34 μs</m:t>
        </m:r>
      </m:oMath>
      <w:r>
        <w:rPr>
          <w:i/>
          <w:lang w:val="en-US"/>
        </w:rPr>
        <w:t xml:space="preserve"> or </w:t>
      </w:r>
      <m:oMath>
        <m:r>
          <w:rPr>
            <w:rFonts w:ascii="Cambria Math" w:hAnsi="Cambria Math"/>
            <w:lang w:val="en-US"/>
          </w:rPr>
          <m:t>∆U&lt;±351 m</m:t>
        </m:r>
      </m:oMath>
      <w:r w:rsidRPr="00536596">
        <w:rPr>
          <w:i/>
          <w:lang w:val="en-US"/>
        </w:rPr>
        <w:t xml:space="preserve"> </w:t>
      </w:r>
      <w:r>
        <w:rPr>
          <w:i/>
          <w:lang w:val="en-US"/>
        </w:rPr>
        <w:t xml:space="preserve">. </w:t>
      </w:r>
    </w:p>
    <w:p w14:paraId="67774A55" w14:textId="77777777" w:rsidR="00AA46BD" w:rsidRPr="00536596" w:rsidRDefault="00AA46BD" w:rsidP="00AA46BD">
      <w:pPr>
        <w:pStyle w:val="BodyText"/>
        <w:numPr>
          <w:ilvl w:val="0"/>
          <w:numId w:val="5"/>
        </w:numPr>
        <w:rPr>
          <w:i/>
          <w:lang w:val="en-US"/>
        </w:rPr>
      </w:pPr>
      <w:r>
        <w:rPr>
          <w:i/>
          <w:lang w:val="en-US"/>
        </w:rPr>
        <w:t xml:space="preserve">With numerology µ=1, </w:t>
      </w:r>
      <m:oMath>
        <m:r>
          <w:rPr>
            <w:rFonts w:ascii="Cambria Math" w:hAnsi="Cambria Math"/>
            <w:lang w:val="en-US"/>
          </w:rPr>
          <m:t>∆T=1.17 μs</m:t>
        </m:r>
      </m:oMath>
      <w:r>
        <w:rPr>
          <w:i/>
          <w:lang w:val="en-US"/>
        </w:rPr>
        <w:t xml:space="preserve"> or </w:t>
      </w:r>
      <m:oMath>
        <m:r>
          <w:rPr>
            <w:rFonts w:ascii="Cambria Math" w:hAnsi="Cambria Math"/>
            <w:lang w:val="en-US"/>
          </w:rPr>
          <m:t>∆U&lt;±175 m</m:t>
        </m:r>
      </m:oMath>
      <w:r>
        <w:rPr>
          <w:i/>
          <w:lang w:val="en-US"/>
        </w:rPr>
        <w:t xml:space="preserve"> </w:t>
      </w:r>
      <w:r>
        <w:rPr>
          <w:lang w:val="en-US"/>
        </w:rPr>
        <w:t xml:space="preserve">   </w:t>
      </w:r>
      <w:r w:rsidRPr="0033019A">
        <w:rPr>
          <w:lang w:val="en-US"/>
        </w:rPr>
        <w:t xml:space="preserve"> </w:t>
      </w:r>
    </w:p>
    <w:p w14:paraId="666B81B5" w14:textId="77777777" w:rsidR="00AA46BD" w:rsidRPr="00C453AA" w:rsidRDefault="00AA46BD" w:rsidP="00AA46BD">
      <w:pPr>
        <w:pStyle w:val="BodyText"/>
        <w:numPr>
          <w:ilvl w:val="0"/>
          <w:numId w:val="5"/>
        </w:numPr>
        <w:rPr>
          <w:i/>
          <w:lang w:val="en-US"/>
        </w:rPr>
      </w:pPr>
      <w:r>
        <w:rPr>
          <w:i/>
          <w:lang w:val="en-US"/>
        </w:rPr>
        <w:t>With numerology µ=2</w:t>
      </w:r>
      <w:r w:rsidRPr="00536596">
        <w:rPr>
          <w:i/>
          <w:lang w:val="en-US"/>
        </w:rPr>
        <w:t>,</w:t>
      </w:r>
      <w:r>
        <w:rPr>
          <w:i/>
          <w:lang w:val="en-US"/>
        </w:rPr>
        <w:t xml:space="preserve"> </w:t>
      </w:r>
      <m:oMath>
        <m:r>
          <w:rPr>
            <w:rFonts w:ascii="Cambria Math" w:hAnsi="Cambria Math"/>
            <w:lang w:val="en-US"/>
          </w:rPr>
          <m:t>∆T=0.58 μs</m:t>
        </m:r>
      </m:oMath>
      <w:r>
        <w:rPr>
          <w:i/>
          <w:lang w:val="en-US"/>
        </w:rPr>
        <w:t xml:space="preserve"> or </w:t>
      </w:r>
      <m:oMath>
        <m:r>
          <w:rPr>
            <w:rFonts w:ascii="Cambria Math" w:hAnsi="Cambria Math"/>
            <w:lang w:val="en-US"/>
          </w:rPr>
          <m:t>∆U&lt;±87 m</m:t>
        </m:r>
      </m:oMath>
      <w:r>
        <w:rPr>
          <w:i/>
          <w:lang w:val="en-US"/>
        </w:rPr>
        <w:t xml:space="preserve">. </w:t>
      </w:r>
      <w:r>
        <w:rPr>
          <w:lang w:val="en-US"/>
        </w:rPr>
        <w:t xml:space="preserve"> </w:t>
      </w:r>
    </w:p>
    <w:p w14:paraId="455BECFF" w14:textId="77777777" w:rsidR="00AA46BD" w:rsidRDefault="00AA46BD" w:rsidP="00AA46BD">
      <w:pPr>
        <w:pStyle w:val="BodyText"/>
        <w:rPr>
          <w:i/>
          <w:lang w:val="en-US"/>
        </w:rPr>
      </w:pPr>
      <w:r>
        <w:rPr>
          <w:b/>
          <w:i/>
        </w:rPr>
        <w:t>Observation 4</w:t>
      </w:r>
      <w:r w:rsidRPr="007469A0">
        <w:rPr>
          <w:b/>
          <w:i/>
        </w:rPr>
        <w:t>:</w:t>
      </w:r>
      <w:r w:rsidRPr="007469A0">
        <w:rPr>
          <w:i/>
        </w:rPr>
        <w:t xml:space="preserve"> </w:t>
      </w:r>
      <w:r w:rsidRPr="00536596">
        <w:rPr>
          <w:i/>
          <w:lang w:val="en-US"/>
        </w:rPr>
        <w:t>UE pre</w:t>
      </w:r>
      <w:r>
        <w:rPr>
          <w:i/>
          <w:lang w:val="en-US"/>
        </w:rPr>
        <w:t>-compensation of satellite Doppler shift</w:t>
      </w:r>
      <w:r w:rsidRPr="00536596">
        <w:rPr>
          <w:i/>
          <w:lang w:val="en-US"/>
        </w:rPr>
        <w:t xml:space="preserve"> </w:t>
      </w:r>
      <w:r>
        <w:rPr>
          <w:i/>
          <w:lang w:val="en-US"/>
        </w:rPr>
        <w:t xml:space="preserve">within an accuracy of </w:t>
      </w:r>
      <w:r>
        <w:rPr>
          <w:lang w:eastAsia="zh-TW"/>
        </w:rPr>
        <w:t>±</w:t>
      </w:r>
      <w:r w:rsidRPr="00DE0D9A">
        <w:rPr>
          <w:i/>
        </w:rPr>
        <w:t>0.02ppm</w:t>
      </w:r>
      <w:r w:rsidRPr="00536596">
        <w:rPr>
          <w:i/>
          <w:lang w:val="en-US"/>
        </w:rPr>
        <w:t xml:space="preserve"> </w:t>
      </w:r>
      <w:r>
        <w:rPr>
          <w:i/>
        </w:rPr>
        <w:t xml:space="preserve">included in the total frequency error for UL transmission of </w:t>
      </w:r>
      <w:r>
        <w:rPr>
          <w:lang w:eastAsia="zh-TW"/>
        </w:rPr>
        <w:t>±</w:t>
      </w:r>
      <w:r>
        <w:rPr>
          <w:i/>
        </w:rPr>
        <w:t>0.1 ppm</w:t>
      </w:r>
      <w:r>
        <w:rPr>
          <w:i/>
          <w:lang w:val="en-US"/>
        </w:rPr>
        <w:t xml:space="preserve"> could be considered for UL frequency synchronization as working assumption in RAN4. </w:t>
      </w:r>
      <w:r w:rsidRPr="00536596">
        <w:rPr>
          <w:i/>
          <w:lang w:val="en-US"/>
        </w:rPr>
        <w:t xml:space="preserve">In term of satellite position accuracy (ΔU) </w:t>
      </w:r>
      <w:r>
        <w:rPr>
          <w:i/>
          <w:lang w:val="en-US"/>
        </w:rPr>
        <w:t xml:space="preserve">and satellite velocity accuracy </w:t>
      </w:r>
      <w:r>
        <w:rPr>
          <w:lang w:val="en-US"/>
        </w:rPr>
        <w:t>ΔV</w:t>
      </w:r>
      <w:r>
        <w:rPr>
          <w:i/>
          <w:lang w:val="en-US"/>
        </w:rPr>
        <w:t xml:space="preserve">, </w:t>
      </w:r>
      <w:r w:rsidRPr="00536596">
        <w:rPr>
          <w:i/>
          <w:lang w:val="en-US"/>
        </w:rPr>
        <w:t>this corresponds to</w:t>
      </w:r>
      <w:r>
        <w:rPr>
          <w:i/>
          <w:lang w:val="en-US"/>
        </w:rPr>
        <w:t xml:space="preserve"> </w:t>
      </w:r>
      <w:r w:rsidRPr="00536596">
        <w:rPr>
          <w:i/>
          <w:lang w:val="en-US"/>
        </w:rPr>
        <w:t xml:space="preserve">  </w:t>
      </w:r>
    </w:p>
    <w:p w14:paraId="729FD038" w14:textId="77777777" w:rsidR="00AA46BD" w:rsidRPr="00536596" w:rsidRDefault="00AA46BD" w:rsidP="00AA46BD">
      <w:pPr>
        <w:pStyle w:val="BodyText"/>
        <w:numPr>
          <w:ilvl w:val="0"/>
          <w:numId w:val="10"/>
        </w:numPr>
        <w:rPr>
          <w:i/>
          <w:lang w:val="en-US"/>
        </w:rPr>
      </w:pPr>
      <w:r>
        <w:rPr>
          <w:i/>
          <w:lang w:val="en-US"/>
        </w:rPr>
        <w:t>For LEO</w:t>
      </w:r>
    </w:p>
    <w:p w14:paraId="7803EF86" w14:textId="77777777" w:rsidR="00AA46BD" w:rsidRPr="00786D2D" w:rsidRDefault="00AA46BD" w:rsidP="00AA46BD">
      <w:pPr>
        <w:pStyle w:val="BodyText"/>
        <w:numPr>
          <w:ilvl w:val="1"/>
          <w:numId w:val="5"/>
        </w:numPr>
        <w:rPr>
          <w:lang w:val="en-US"/>
        </w:rPr>
      </w:pPr>
      <m:oMath>
        <m:r>
          <w:rPr>
            <w:rFonts w:ascii="Cambria Math" w:hAnsi="Cambria Math"/>
            <w:lang w:val="en-US"/>
          </w:rPr>
          <m:t xml:space="preserve">∆U&lt;±120m  </m:t>
        </m:r>
      </m:oMath>
    </w:p>
    <w:p w14:paraId="4A08D932" w14:textId="77777777" w:rsidR="00AA46BD" w:rsidRDefault="00AA46BD" w:rsidP="00AA46BD">
      <w:pPr>
        <w:pStyle w:val="BodyText"/>
        <w:numPr>
          <w:ilvl w:val="1"/>
          <w:numId w:val="5"/>
        </w:numPr>
        <w:rPr>
          <w:lang w:val="en-US"/>
        </w:rPr>
      </w:pPr>
      <m:oMath>
        <m:r>
          <w:rPr>
            <w:rFonts w:ascii="Cambria Math" w:hAnsi="Cambria Math"/>
            <w:lang w:val="en-US"/>
          </w:rPr>
          <m:t>∆V&lt;±1.5 m/sec</m:t>
        </m:r>
      </m:oMath>
    </w:p>
    <w:p w14:paraId="50813432" w14:textId="77777777" w:rsidR="00AA46BD" w:rsidRDefault="00AA46BD" w:rsidP="00AA46BD">
      <w:pPr>
        <w:pStyle w:val="BodyText"/>
        <w:numPr>
          <w:ilvl w:val="0"/>
          <w:numId w:val="10"/>
        </w:numPr>
        <w:rPr>
          <w:i/>
          <w:lang w:val="en-US"/>
        </w:rPr>
      </w:pPr>
      <w:r>
        <w:rPr>
          <w:i/>
          <w:lang w:val="en-US"/>
        </w:rPr>
        <w:t>For GEO</w:t>
      </w:r>
    </w:p>
    <w:p w14:paraId="07BC44A0" w14:textId="77777777" w:rsidR="00AA46BD" w:rsidRPr="00786D2D" w:rsidRDefault="00AA46BD" w:rsidP="00AA46BD">
      <w:pPr>
        <w:pStyle w:val="BodyText"/>
        <w:numPr>
          <w:ilvl w:val="1"/>
          <w:numId w:val="10"/>
        </w:numPr>
        <w:rPr>
          <w:lang w:val="en-US"/>
        </w:rPr>
      </w:pPr>
      <m:oMath>
        <m:r>
          <w:rPr>
            <w:rFonts w:ascii="Cambria Math" w:hAnsi="Cambria Math"/>
            <w:lang w:val="en-US"/>
          </w:rPr>
          <m:t xml:space="preserve">∆U&lt; ±21 km  </m:t>
        </m:r>
      </m:oMath>
    </w:p>
    <w:p w14:paraId="5CA15529" w14:textId="77777777" w:rsidR="00AA46BD" w:rsidRPr="00F60D66" w:rsidRDefault="00AA46BD" w:rsidP="00AA46BD">
      <w:pPr>
        <w:pStyle w:val="BodyText"/>
        <w:numPr>
          <w:ilvl w:val="1"/>
          <w:numId w:val="10"/>
        </w:numPr>
        <w:rPr>
          <w:lang w:val="en-US"/>
        </w:rPr>
      </w:pPr>
      <m:oMath>
        <m:r>
          <w:rPr>
            <w:rFonts w:ascii="Cambria Math" w:hAnsi="Cambria Math"/>
            <w:lang w:val="en-US"/>
          </w:rPr>
          <m:t>∆V&lt; ±2.7 m/sec</m:t>
        </m:r>
      </m:oMath>
    </w:p>
    <w:p w14:paraId="344CF816" w14:textId="77777777" w:rsidR="00AA46BD" w:rsidRPr="00A66205" w:rsidRDefault="00AA46BD" w:rsidP="00AA46BD">
      <w:pPr>
        <w:pStyle w:val="BodyText"/>
        <w:rPr>
          <w:i/>
          <w:lang w:val="en-US"/>
        </w:rPr>
      </w:pPr>
      <w:r w:rsidRPr="00A66205">
        <w:rPr>
          <w:b/>
          <w:i/>
          <w:lang w:val="en-US"/>
        </w:rPr>
        <w:t xml:space="preserve">Proposal </w:t>
      </w:r>
      <w:r>
        <w:rPr>
          <w:b/>
          <w:i/>
          <w:lang w:val="en-US"/>
        </w:rPr>
        <w:t>9</w:t>
      </w:r>
      <w:r w:rsidRPr="00A66205">
        <w:rPr>
          <w:i/>
          <w:lang w:val="en-US"/>
        </w:rPr>
        <w:t xml:space="preserve">: For UE in RRC_IDLE, RRC_INACTIVE, and RRC_CONNECTED states, </w:t>
      </w:r>
      <w:r>
        <w:rPr>
          <w:i/>
          <w:lang w:val="en-US"/>
        </w:rPr>
        <w:t xml:space="preserve">RAN1 working assumption is that accuracy of </w:t>
      </w:r>
      <w:r w:rsidRPr="00A66205">
        <w:rPr>
          <w:i/>
          <w:lang w:val="en-US"/>
        </w:rPr>
        <w:t xml:space="preserve">UE pre-compensation of satellite Doppler shift </w:t>
      </w:r>
      <w:r>
        <w:rPr>
          <w:i/>
          <w:lang w:val="en-US"/>
        </w:rPr>
        <w:t xml:space="preserve">meets the </w:t>
      </w:r>
      <w:r w:rsidRPr="00A66205">
        <w:rPr>
          <w:i/>
          <w:lang w:val="en-US"/>
        </w:rPr>
        <w:t>maximum UL frequency error of ± 0.1ppm</w:t>
      </w:r>
      <w:r>
        <w:rPr>
          <w:i/>
          <w:lang w:val="en-US"/>
        </w:rPr>
        <w:t xml:space="preserve"> for UL transmission</w:t>
      </w:r>
      <w:r w:rsidRPr="00A66205">
        <w:rPr>
          <w:i/>
          <w:lang w:val="en-US"/>
        </w:rPr>
        <w:t>.</w:t>
      </w:r>
    </w:p>
    <w:p w14:paraId="07D636F1" w14:textId="77777777" w:rsidR="00AA46BD" w:rsidRPr="00765A79" w:rsidRDefault="00AA46BD" w:rsidP="00AA46BD">
      <w:pPr>
        <w:pStyle w:val="BodyText"/>
        <w:rPr>
          <w:i/>
          <w:lang w:eastAsia="zh-TW"/>
        </w:rPr>
      </w:pPr>
      <w:r w:rsidRPr="00765A79">
        <w:rPr>
          <w:b/>
          <w:i/>
          <w:lang w:eastAsia="zh-TW"/>
        </w:rPr>
        <w:t xml:space="preserve">Observation </w:t>
      </w:r>
      <w:r>
        <w:rPr>
          <w:b/>
          <w:i/>
          <w:lang w:eastAsia="zh-TW"/>
        </w:rPr>
        <w:t>5</w:t>
      </w:r>
      <w:r w:rsidRPr="00765A79">
        <w:rPr>
          <w:i/>
          <w:lang w:eastAsia="zh-TW"/>
        </w:rPr>
        <w:t>: Two use cases with different requirements for satellite ephemeris can be considered:</w:t>
      </w:r>
    </w:p>
    <w:p w14:paraId="400671F3" w14:textId="77777777" w:rsidR="00AA46BD" w:rsidRPr="00765A79" w:rsidRDefault="00AA46BD" w:rsidP="00AA46BD">
      <w:pPr>
        <w:pStyle w:val="BodyText"/>
        <w:numPr>
          <w:ilvl w:val="0"/>
          <w:numId w:val="26"/>
        </w:numPr>
        <w:rPr>
          <w:i/>
          <w:lang w:eastAsia="zh-TW"/>
        </w:rPr>
      </w:pPr>
      <w:r w:rsidRPr="00765A79">
        <w:rPr>
          <w:i/>
          <w:lang w:eastAsia="zh-TW"/>
        </w:rPr>
        <w:t>Use case 1 -  Satellite ephemeris used for UE pre-compensation for UL synchronization for cell access: The gNB broadcast the satellite ephemeris with low latency, high accuracy, and for a single satellite. This use case mainly is within scope of RAN1 discussions.</w:t>
      </w:r>
    </w:p>
    <w:p w14:paraId="524E4C2C" w14:textId="77777777" w:rsidR="00AA46BD" w:rsidRPr="00765A79" w:rsidRDefault="00AA46BD" w:rsidP="00AA46BD">
      <w:pPr>
        <w:pStyle w:val="BodyText"/>
        <w:numPr>
          <w:ilvl w:val="0"/>
          <w:numId w:val="26"/>
        </w:numPr>
        <w:rPr>
          <w:i/>
          <w:lang w:eastAsia="zh-TW"/>
        </w:rPr>
      </w:pPr>
      <w:r w:rsidRPr="00765A79">
        <w:rPr>
          <w:i/>
          <w:lang w:eastAsia="zh-TW"/>
        </w:rPr>
        <w:t>Use case 2 - Satellite ephemeris used for UE wake up from DRX for next satellite flyby and RRM measurements: The gNB broadcast the satellite ephemeris with high latency, low accuracy, and for multiple satellites. This use case is mainly within scope of RAN2 discussions.</w:t>
      </w:r>
    </w:p>
    <w:p w14:paraId="4219AC79" w14:textId="77777777" w:rsidR="00306C6B" w:rsidRDefault="00306C6B" w:rsidP="00306C6B">
      <w:pPr>
        <w:pStyle w:val="BodyText"/>
        <w:rPr>
          <w:i/>
          <w:lang w:eastAsia="zh-TW"/>
        </w:rPr>
      </w:pPr>
      <w:r w:rsidRPr="009F3A0C">
        <w:rPr>
          <w:b/>
          <w:i/>
          <w:lang w:eastAsia="zh-TW"/>
        </w:rPr>
        <w:t xml:space="preserve">Observation </w:t>
      </w:r>
      <w:r>
        <w:rPr>
          <w:b/>
          <w:i/>
          <w:lang w:eastAsia="zh-TW"/>
        </w:rPr>
        <w:t>6</w:t>
      </w:r>
      <w:r w:rsidRPr="009F3A0C">
        <w:rPr>
          <w:i/>
          <w:lang w:eastAsia="zh-TW"/>
        </w:rPr>
        <w:t xml:space="preserve">: The Orbital parameters Periapsi, eccentricity, Semi-major axis, vary significantly within seconds. This is explained by the perturbations that affect the orbital propagation, mainly the non-sphericity of the Earth </w:t>
      </w:r>
      <w:r>
        <w:rPr>
          <w:i/>
          <w:lang w:eastAsia="zh-TW"/>
        </w:rPr>
        <w:t xml:space="preserve">shape </w:t>
      </w:r>
      <w:r w:rsidRPr="009F3A0C">
        <w:rPr>
          <w:i/>
          <w:lang w:eastAsia="zh-TW"/>
        </w:rPr>
        <w:t>(Earth’s oblateness). Earth radius at pole is 21 km smaller than Earth radius at equator. For a nearly polar orbit (and very close to the Earth), it impacts significantly the propagation of the orbital elements.</w:t>
      </w:r>
    </w:p>
    <w:p w14:paraId="49B4AA42" w14:textId="6DFA7D1D" w:rsidR="00306C6B" w:rsidRPr="00E3718C" w:rsidRDefault="00306C6B" w:rsidP="00306C6B">
      <w:pPr>
        <w:pStyle w:val="BodyText"/>
        <w:rPr>
          <w:i/>
          <w:lang w:eastAsia="zh-TW"/>
        </w:rPr>
      </w:pPr>
      <w:r w:rsidRPr="00E3718C">
        <w:rPr>
          <w:b/>
          <w:i/>
          <w:lang w:eastAsia="zh-TW"/>
        </w:rPr>
        <w:t xml:space="preserve">Observation </w:t>
      </w:r>
      <w:r>
        <w:rPr>
          <w:b/>
          <w:i/>
          <w:lang w:eastAsia="zh-TW"/>
        </w:rPr>
        <w:t>7</w:t>
      </w:r>
      <w:r w:rsidRPr="00E3718C">
        <w:rPr>
          <w:i/>
          <w:lang w:eastAsia="zh-TW"/>
        </w:rPr>
        <w:t>: A UE first coming into coverage of a satellite need</w:t>
      </w:r>
      <w:r>
        <w:rPr>
          <w:i/>
          <w:lang w:eastAsia="zh-TW"/>
        </w:rPr>
        <w:t>s</w:t>
      </w:r>
      <w:r w:rsidRPr="00E3718C">
        <w:rPr>
          <w:i/>
          <w:lang w:eastAsia="zh-TW"/>
        </w:rPr>
        <w:t xml:space="preserve"> to immediately access </w:t>
      </w:r>
      <w:r>
        <w:rPr>
          <w:i/>
          <w:lang w:eastAsia="zh-TW"/>
        </w:rPr>
        <w:t xml:space="preserve">if </w:t>
      </w:r>
      <w:r w:rsidRPr="00E3718C">
        <w:rPr>
          <w:i/>
          <w:lang w:eastAsia="zh-TW"/>
        </w:rPr>
        <w:t xml:space="preserve">it </w:t>
      </w:r>
      <w:r>
        <w:rPr>
          <w:i/>
          <w:lang w:eastAsia="zh-TW"/>
        </w:rPr>
        <w:t xml:space="preserve">is </w:t>
      </w:r>
      <w:r w:rsidRPr="00E3718C">
        <w:rPr>
          <w:i/>
          <w:lang w:eastAsia="zh-TW"/>
        </w:rPr>
        <w:t xml:space="preserve">paged or </w:t>
      </w:r>
      <w:r>
        <w:rPr>
          <w:i/>
          <w:lang w:eastAsia="zh-TW"/>
        </w:rPr>
        <w:t xml:space="preserve">if it </w:t>
      </w:r>
      <w:r w:rsidRPr="00E3718C">
        <w:rPr>
          <w:i/>
          <w:lang w:eastAsia="zh-TW"/>
        </w:rPr>
        <w:t>need</w:t>
      </w:r>
      <w:r>
        <w:rPr>
          <w:i/>
          <w:lang w:eastAsia="zh-TW"/>
        </w:rPr>
        <w:t>s</w:t>
      </w:r>
      <w:r w:rsidRPr="00E3718C">
        <w:rPr>
          <w:i/>
          <w:lang w:eastAsia="zh-TW"/>
        </w:rPr>
        <w:t xml:space="preserve"> to transmit data. The UE must be able to receive the </w:t>
      </w:r>
      <w:r>
        <w:rPr>
          <w:i/>
          <w:lang w:eastAsia="zh-TW"/>
        </w:rPr>
        <w:t xml:space="preserve">satellite ephemeris </w:t>
      </w:r>
      <w:r w:rsidRPr="00E3718C">
        <w:rPr>
          <w:i/>
          <w:lang w:eastAsia="zh-TW"/>
        </w:rPr>
        <w:t xml:space="preserve">on </w:t>
      </w:r>
      <w:r>
        <w:rPr>
          <w:i/>
          <w:lang w:eastAsia="zh-TW"/>
        </w:rPr>
        <w:t xml:space="preserve">NTN </w:t>
      </w:r>
      <w:r w:rsidRPr="00E3718C">
        <w:rPr>
          <w:i/>
          <w:lang w:eastAsia="zh-TW"/>
        </w:rPr>
        <w:t>SIB broadcast with periodicity 0.5s or 1 s. A longer SIB periodicity is not desirable due to short satellite dwell time (~10 minutes)</w:t>
      </w:r>
    </w:p>
    <w:p w14:paraId="32F49326" w14:textId="77777777" w:rsidR="00306C6B" w:rsidRPr="00E3718C" w:rsidRDefault="00306C6B" w:rsidP="00306C6B">
      <w:pPr>
        <w:pStyle w:val="BodyText"/>
        <w:rPr>
          <w:i/>
          <w:lang w:eastAsia="zh-TW"/>
        </w:rPr>
      </w:pPr>
      <w:r w:rsidRPr="00E3718C">
        <w:rPr>
          <w:b/>
          <w:i/>
          <w:lang w:eastAsia="zh-TW"/>
        </w:rPr>
        <w:t xml:space="preserve">Observation </w:t>
      </w:r>
      <w:r>
        <w:rPr>
          <w:b/>
          <w:i/>
          <w:lang w:eastAsia="zh-TW"/>
        </w:rPr>
        <w:t>8</w:t>
      </w:r>
      <w:r w:rsidRPr="00E3718C">
        <w:rPr>
          <w:i/>
          <w:lang w:eastAsia="zh-TW"/>
        </w:rPr>
        <w:t xml:space="preserve">: The UE needs to convert orbital parameters to state vectors </w:t>
      </w:r>
      <w:r>
        <w:rPr>
          <w:i/>
          <w:lang w:eastAsia="zh-TW"/>
        </w:rPr>
        <w:t>P</w:t>
      </w:r>
      <w:r w:rsidRPr="00E3718C">
        <w:rPr>
          <w:i/>
          <w:lang w:eastAsia="zh-TW"/>
        </w:rPr>
        <w:t xml:space="preserve">osition and </w:t>
      </w:r>
      <w:r>
        <w:rPr>
          <w:i/>
          <w:lang w:eastAsia="zh-TW"/>
        </w:rPr>
        <w:t>V</w:t>
      </w:r>
      <w:r w:rsidRPr="00E3718C">
        <w:rPr>
          <w:i/>
          <w:lang w:eastAsia="zh-TW"/>
        </w:rPr>
        <w:t>elocity to determine satellite delay and Doppler shift which increases com</w:t>
      </w:r>
      <w:r>
        <w:rPr>
          <w:i/>
          <w:lang w:eastAsia="zh-TW"/>
        </w:rPr>
        <w:t>plexity</w:t>
      </w:r>
      <w:r w:rsidRPr="00E3718C">
        <w:rPr>
          <w:i/>
          <w:lang w:eastAsia="zh-TW"/>
        </w:rPr>
        <w:t xml:space="preserve">. </w:t>
      </w:r>
    </w:p>
    <w:p w14:paraId="6BBDE53B" w14:textId="77777777" w:rsidR="00306C6B" w:rsidRDefault="00306C6B" w:rsidP="00306C6B">
      <w:pPr>
        <w:pStyle w:val="BodyText"/>
        <w:rPr>
          <w:i/>
          <w:lang w:eastAsia="zh-TW"/>
        </w:rPr>
      </w:pPr>
      <w:r w:rsidRPr="00E3718C">
        <w:rPr>
          <w:b/>
          <w:i/>
          <w:lang w:eastAsia="zh-TW"/>
        </w:rPr>
        <w:t xml:space="preserve">Observation </w:t>
      </w:r>
      <w:r>
        <w:rPr>
          <w:b/>
          <w:i/>
          <w:lang w:eastAsia="zh-TW"/>
        </w:rPr>
        <w:t>9</w:t>
      </w:r>
      <w:r w:rsidRPr="00E3718C">
        <w:rPr>
          <w:i/>
          <w:lang w:eastAsia="zh-TW"/>
        </w:rPr>
        <w:t>: The orbital parameters are not applicable to HAPS/ ATG. HAPS vehicles do not follow a Keplerian Orbit. ATG is fixed on the ground and do not follow a Keplerian Orbit. Only the position maybe needed for HAPS/ATG</w:t>
      </w:r>
      <w:r>
        <w:rPr>
          <w:i/>
          <w:lang w:eastAsia="zh-TW"/>
        </w:rPr>
        <w:t xml:space="preserve"> </w:t>
      </w:r>
      <w:r w:rsidRPr="00E3718C">
        <w:rPr>
          <w:i/>
          <w:lang w:eastAsia="zh-TW"/>
        </w:rPr>
        <w:t xml:space="preserve">with saving of 50% on the Position and Velocity or about 8 or 9 Bytes. For HAPS/ATG, there is no need for </w:t>
      </w:r>
      <w:r>
        <w:rPr>
          <w:i/>
          <w:lang w:eastAsia="zh-TW"/>
        </w:rPr>
        <w:t>UE wake up befor next satellite flyby</w:t>
      </w:r>
      <w:r w:rsidRPr="00E3718C">
        <w:rPr>
          <w:i/>
          <w:lang w:eastAsia="zh-TW"/>
        </w:rPr>
        <w:t>.</w:t>
      </w:r>
    </w:p>
    <w:p w14:paraId="6F0FECC3" w14:textId="6250BD1C" w:rsidR="00306C6B" w:rsidRPr="00E3718C" w:rsidRDefault="006E1723" w:rsidP="00306C6B">
      <w:pPr>
        <w:pStyle w:val="BodyText"/>
        <w:rPr>
          <w:i/>
          <w:lang w:eastAsia="zh-TW"/>
        </w:rPr>
      </w:pPr>
      <w:r w:rsidRPr="00BD48B0">
        <w:rPr>
          <w:b/>
          <w:i/>
          <w:lang w:eastAsia="zh-TW"/>
        </w:rPr>
        <w:t>Observation 1</w:t>
      </w:r>
      <w:r>
        <w:rPr>
          <w:b/>
          <w:i/>
          <w:lang w:eastAsia="zh-TW"/>
        </w:rPr>
        <w:t>0</w:t>
      </w:r>
      <w:r>
        <w:rPr>
          <w:i/>
          <w:lang w:eastAsia="zh-TW"/>
        </w:rPr>
        <w:t>: An</w:t>
      </w:r>
      <w:r w:rsidRPr="00BD48B0">
        <w:rPr>
          <w:i/>
          <w:lang w:eastAsia="zh-TW"/>
        </w:rPr>
        <w:t xml:space="preserve"> accuracy </w:t>
      </w:r>
      <w:r>
        <w:rPr>
          <w:i/>
          <w:lang w:eastAsia="zh-TW"/>
        </w:rPr>
        <w:t xml:space="preserve">of 41.2 m for the position and 1.36 m/s for the velocity can be achieved </w:t>
      </w:r>
      <w:r w:rsidRPr="00BD48B0">
        <w:rPr>
          <w:i/>
          <w:lang w:eastAsia="zh-TW"/>
        </w:rPr>
        <w:t xml:space="preserve">by propagating orbital parameters to </w:t>
      </w:r>
      <w:r>
        <w:rPr>
          <w:i/>
          <w:lang w:eastAsia="zh-TW"/>
        </w:rPr>
        <w:t xml:space="preserve">a </w:t>
      </w:r>
      <w:r w:rsidRPr="00BD48B0">
        <w:rPr>
          <w:i/>
          <w:lang w:eastAsia="zh-TW"/>
        </w:rPr>
        <w:t xml:space="preserve">time </w:t>
      </w:r>
      <w:r>
        <w:rPr>
          <w:i/>
          <w:lang w:eastAsia="zh-TW"/>
        </w:rPr>
        <w:t xml:space="preserve">of 60 seconds </w:t>
      </w:r>
      <w:r w:rsidRPr="00BD48B0">
        <w:rPr>
          <w:i/>
          <w:lang w:eastAsia="zh-TW"/>
        </w:rPr>
        <w:t xml:space="preserve">following epoch time t0. </w:t>
      </w:r>
      <w:r>
        <w:rPr>
          <w:i/>
          <w:lang w:eastAsia="zh-TW"/>
        </w:rPr>
        <w:t>A</w:t>
      </w:r>
      <w:r w:rsidRPr="00C3434C">
        <w:rPr>
          <w:i/>
          <w:lang w:eastAsia="zh-TW"/>
        </w:rPr>
        <w:t xml:space="preserve">fter 10 minutes, the position error and velocity error are 4 km and 13.9 m/s; after half an hour, the position error and velocity error are 33 km and 40 m/s. </w:t>
      </w:r>
      <w:r>
        <w:rPr>
          <w:i/>
          <w:lang w:eastAsia="zh-TW"/>
        </w:rPr>
        <w:t>The</w:t>
      </w:r>
      <w:r w:rsidRPr="00C3434C">
        <w:rPr>
          <w:i/>
          <w:lang w:eastAsia="zh-TW"/>
        </w:rPr>
        <w:t xml:space="preserve"> orbital parameters need to be broadcast with low latency and high accuracy</w:t>
      </w:r>
      <w:r>
        <w:rPr>
          <w:i/>
          <w:lang w:eastAsia="zh-TW"/>
        </w:rPr>
        <w:t xml:space="preserve"> for UE pre-compensation</w:t>
      </w:r>
      <w:r w:rsidR="00306C6B" w:rsidRPr="00C3434C">
        <w:rPr>
          <w:i/>
          <w:lang w:eastAsia="zh-TW"/>
        </w:rPr>
        <w:t>.</w:t>
      </w:r>
    </w:p>
    <w:p w14:paraId="74655555" w14:textId="77777777" w:rsidR="00306C6B" w:rsidRDefault="00306C6B" w:rsidP="00306C6B">
      <w:pPr>
        <w:pStyle w:val="BodyText"/>
        <w:rPr>
          <w:i/>
          <w:lang w:eastAsia="zh-TW"/>
        </w:rPr>
      </w:pPr>
      <w:r w:rsidRPr="00306C6B">
        <w:rPr>
          <w:b/>
          <w:i/>
          <w:lang w:eastAsia="zh-TW"/>
        </w:rPr>
        <w:t xml:space="preserve">Observation </w:t>
      </w:r>
      <w:r>
        <w:rPr>
          <w:b/>
          <w:i/>
          <w:lang w:eastAsia="zh-TW"/>
        </w:rPr>
        <w:t>11</w:t>
      </w:r>
      <w:r>
        <w:rPr>
          <w:i/>
          <w:lang w:eastAsia="zh-TW"/>
        </w:rPr>
        <w:t>: For the use case of UE pre-compensation, assuming satellite ephemeris format type orbital parameters or s</w:t>
      </w:r>
      <w:r w:rsidRPr="00632591">
        <w:rPr>
          <w:i/>
          <w:lang w:eastAsia="zh-TW"/>
        </w:rPr>
        <w:t>atellite</w:t>
      </w:r>
      <w:r>
        <w:rPr>
          <w:i/>
          <w:lang w:eastAsia="zh-TW"/>
        </w:rPr>
        <w:t xml:space="preserve"> ephemeris format type Position and Velocity sate vectors are broadcast with low latency and high accuracy</w:t>
      </w:r>
    </w:p>
    <w:p w14:paraId="6E878B6C" w14:textId="77777777" w:rsidR="00306C6B" w:rsidRDefault="00306C6B" w:rsidP="00306C6B">
      <w:pPr>
        <w:pStyle w:val="BodyText"/>
        <w:numPr>
          <w:ilvl w:val="0"/>
          <w:numId w:val="10"/>
        </w:numPr>
        <w:rPr>
          <w:i/>
          <w:lang w:eastAsia="zh-TW"/>
        </w:rPr>
      </w:pPr>
      <w:r>
        <w:rPr>
          <w:i/>
          <w:lang w:eastAsia="zh-TW"/>
        </w:rPr>
        <w:lastRenderedPageBreak/>
        <w:t xml:space="preserve">the overhead can be 16 bytes on NTN SIB. </w:t>
      </w:r>
    </w:p>
    <w:p w14:paraId="60FC9DA7" w14:textId="77777777" w:rsidR="00306C6B" w:rsidRPr="004F060D" w:rsidRDefault="00306C6B" w:rsidP="00306C6B">
      <w:pPr>
        <w:pStyle w:val="BodyText"/>
        <w:numPr>
          <w:ilvl w:val="0"/>
          <w:numId w:val="10"/>
        </w:numPr>
        <w:rPr>
          <w:i/>
          <w:lang w:eastAsia="zh-TW"/>
        </w:rPr>
      </w:pPr>
      <w:r>
        <w:rPr>
          <w:i/>
          <w:lang w:eastAsia="zh-TW"/>
        </w:rPr>
        <w:t xml:space="preserve">there is no need to include the </w:t>
      </w:r>
      <w:r w:rsidRPr="00632591">
        <w:rPr>
          <w:i/>
          <w:lang w:eastAsia="zh-TW"/>
        </w:rPr>
        <w:t>epoch time</w:t>
      </w:r>
      <w:r>
        <w:rPr>
          <w:i/>
          <w:lang w:eastAsia="zh-TW"/>
        </w:rPr>
        <w:t xml:space="preserve"> which can be implicitly known as a </w:t>
      </w:r>
      <w:r w:rsidRPr="00632591">
        <w:rPr>
          <w:i/>
          <w:lang w:eastAsia="zh-TW"/>
        </w:rPr>
        <w:t xml:space="preserve">reference time linked to the Downlink subframe where the </w:t>
      </w:r>
      <w:r>
        <w:rPr>
          <w:i/>
          <w:lang w:eastAsia="zh-TW"/>
        </w:rPr>
        <w:t xml:space="preserve">NTN </w:t>
      </w:r>
      <w:r w:rsidRPr="00632591">
        <w:rPr>
          <w:i/>
          <w:lang w:eastAsia="zh-TW"/>
        </w:rPr>
        <w:t>SIB is broadca</w:t>
      </w:r>
      <w:r>
        <w:rPr>
          <w:i/>
          <w:lang w:eastAsia="zh-TW"/>
        </w:rPr>
        <w:t>st</w:t>
      </w:r>
      <w:r w:rsidRPr="00632591">
        <w:rPr>
          <w:i/>
          <w:lang w:eastAsia="zh-TW"/>
        </w:rPr>
        <w:t>.</w:t>
      </w:r>
    </w:p>
    <w:p w14:paraId="6079885F" w14:textId="77777777" w:rsidR="00AA46BD" w:rsidRPr="009D74BF" w:rsidRDefault="00AA46BD" w:rsidP="00AA46BD">
      <w:pPr>
        <w:pStyle w:val="BodyText"/>
        <w:rPr>
          <w:i/>
          <w:lang w:eastAsia="zh-TW"/>
        </w:rPr>
      </w:pPr>
      <w:r>
        <w:rPr>
          <w:b/>
          <w:i/>
          <w:lang w:eastAsia="zh-TW"/>
        </w:rPr>
        <w:t>Proposal 10</w:t>
      </w:r>
      <w:r w:rsidRPr="000806FE">
        <w:rPr>
          <w:b/>
          <w:i/>
          <w:lang w:eastAsia="zh-TW"/>
        </w:rPr>
        <w:t>:</w:t>
      </w:r>
      <w:r w:rsidRPr="000806FE">
        <w:rPr>
          <w:i/>
          <w:lang w:eastAsia="zh-TW"/>
        </w:rPr>
        <w:t xml:space="preserve"> </w:t>
      </w:r>
      <w:r w:rsidRPr="009D74BF">
        <w:rPr>
          <w:i/>
          <w:lang w:eastAsia="zh-TW"/>
        </w:rPr>
        <w:t>The base Station broadcast Position/ Velocity and implicit Time</w:t>
      </w:r>
      <w:r>
        <w:rPr>
          <w:i/>
          <w:lang w:eastAsia="zh-TW"/>
        </w:rPr>
        <w:t xml:space="preserve"> in each beam in the satellite cell</w:t>
      </w:r>
      <w:r w:rsidRPr="009D74BF">
        <w:rPr>
          <w:i/>
          <w:lang w:eastAsia="zh-TW"/>
        </w:rPr>
        <w:t>:</w:t>
      </w:r>
    </w:p>
    <w:p w14:paraId="31718EC3" w14:textId="77777777" w:rsidR="00AA46BD" w:rsidRPr="009D74BF" w:rsidRDefault="00AA46BD" w:rsidP="00AA46BD">
      <w:pPr>
        <w:pStyle w:val="BodyText"/>
        <w:rPr>
          <w:i/>
          <w:lang w:eastAsia="zh-TW"/>
        </w:rPr>
      </w:pPr>
      <w:r w:rsidRPr="009D74BF">
        <w:rPr>
          <w:i/>
          <w:lang w:eastAsia="zh-TW"/>
        </w:rPr>
        <w:t>-</w:t>
      </w:r>
      <w:r w:rsidRPr="009D74BF">
        <w:rPr>
          <w:i/>
          <w:lang w:eastAsia="zh-TW"/>
        </w:rPr>
        <w:tab/>
        <w:t>Satellite location/velocity in ECEF coordinates</w:t>
      </w:r>
    </w:p>
    <w:p w14:paraId="6C7E980B" w14:textId="77777777" w:rsidR="00AA46BD" w:rsidRPr="009D74BF" w:rsidRDefault="00AA46BD" w:rsidP="00AA46BD">
      <w:pPr>
        <w:pStyle w:val="BodyText"/>
        <w:rPr>
          <w:i/>
          <w:lang w:eastAsia="zh-TW"/>
        </w:rPr>
      </w:pPr>
      <w:r w:rsidRPr="009D74BF">
        <w:rPr>
          <w:i/>
          <w:lang w:eastAsia="zh-TW"/>
        </w:rPr>
        <w:t>-</w:t>
      </w:r>
      <w:r w:rsidRPr="009D74BF">
        <w:rPr>
          <w:i/>
          <w:lang w:eastAsia="zh-TW"/>
        </w:rPr>
        <w:tab/>
        <w:t>Validity Time is the end of</w:t>
      </w:r>
      <w:r>
        <w:rPr>
          <w:i/>
          <w:lang w:eastAsia="zh-TW"/>
        </w:rPr>
        <w:t xml:space="preserve"> SFN where SIB was transmitted </w:t>
      </w:r>
      <w:r w:rsidRPr="009D74BF">
        <w:rPr>
          <w:i/>
          <w:lang w:eastAsia="zh-TW"/>
        </w:rPr>
        <w:t>(from the satellite)</w:t>
      </w:r>
    </w:p>
    <w:p w14:paraId="4F9BC998" w14:textId="77777777" w:rsidR="00AA46BD" w:rsidRPr="000806FE" w:rsidRDefault="00AA46BD" w:rsidP="00AA46BD">
      <w:pPr>
        <w:pStyle w:val="BodyText"/>
        <w:rPr>
          <w:i/>
          <w:lang w:eastAsia="zh-TW"/>
        </w:rPr>
      </w:pPr>
      <w:r>
        <w:rPr>
          <w:b/>
          <w:i/>
          <w:lang w:eastAsia="zh-TW"/>
        </w:rPr>
        <w:t>Proposal 11</w:t>
      </w:r>
      <w:r w:rsidRPr="009D74BF">
        <w:rPr>
          <w:b/>
          <w:i/>
          <w:lang w:eastAsia="zh-TW"/>
        </w:rPr>
        <w:t>:</w:t>
      </w:r>
      <w:r>
        <w:rPr>
          <w:i/>
          <w:lang w:eastAsia="zh-TW"/>
        </w:rPr>
        <w:t xml:space="preserve"> Satellite </w:t>
      </w:r>
      <w:r w:rsidRPr="000806FE">
        <w:rPr>
          <w:i/>
          <w:lang w:eastAsia="zh-TW"/>
        </w:rPr>
        <w:t xml:space="preserve">Position and Velocity information </w:t>
      </w:r>
      <w:r>
        <w:rPr>
          <w:i/>
          <w:lang w:eastAsia="zh-TW"/>
        </w:rPr>
        <w:t xml:space="preserve">field sizes broadcast </w:t>
      </w:r>
      <w:r w:rsidRPr="000806FE">
        <w:rPr>
          <w:i/>
          <w:lang w:eastAsia="zh-TW"/>
        </w:rPr>
        <w:t>on SIB with periodicity X</w:t>
      </w:r>
    </w:p>
    <w:p w14:paraId="26919FC4" w14:textId="77777777" w:rsidR="00AA46BD" w:rsidRDefault="00AA46BD" w:rsidP="00AA46BD">
      <w:pPr>
        <w:pStyle w:val="BodyText"/>
        <w:numPr>
          <w:ilvl w:val="0"/>
          <w:numId w:val="4"/>
        </w:numPr>
        <w:rPr>
          <w:i/>
          <w:lang w:eastAsia="zh-TW"/>
        </w:rPr>
      </w:pPr>
      <w:r>
        <w:rPr>
          <w:i/>
          <w:lang w:eastAsia="zh-TW"/>
        </w:rPr>
        <w:t>The field size for position is 78 bits</w:t>
      </w:r>
    </w:p>
    <w:p w14:paraId="3BAAE9FC" w14:textId="77777777" w:rsidR="00AA46BD" w:rsidRDefault="00AA46BD" w:rsidP="00AA46BD">
      <w:pPr>
        <w:pStyle w:val="BodyText"/>
        <w:numPr>
          <w:ilvl w:val="0"/>
          <w:numId w:val="4"/>
        </w:numPr>
        <w:rPr>
          <w:i/>
          <w:lang w:eastAsia="zh-TW"/>
        </w:rPr>
      </w:pPr>
      <w:r>
        <w:rPr>
          <w:i/>
          <w:lang w:eastAsia="zh-TW"/>
        </w:rPr>
        <w:t>The field size for velocity is 54 bits</w:t>
      </w:r>
    </w:p>
    <w:p w14:paraId="26DF42D6" w14:textId="77777777" w:rsidR="00AA46BD" w:rsidRPr="003B6483" w:rsidRDefault="00AA46BD" w:rsidP="00AA46BD">
      <w:pPr>
        <w:pStyle w:val="BodyText"/>
        <w:numPr>
          <w:ilvl w:val="0"/>
          <w:numId w:val="4"/>
        </w:numPr>
        <w:rPr>
          <w:i/>
          <w:lang w:eastAsia="zh-TW"/>
        </w:rPr>
      </w:pPr>
      <w:r w:rsidRPr="000806FE">
        <w:rPr>
          <w:i/>
          <w:lang w:eastAsia="zh-TW"/>
        </w:rPr>
        <w:t xml:space="preserve">Value of X </w:t>
      </w:r>
      <w:r>
        <w:rPr>
          <w:i/>
          <w:lang w:eastAsia="zh-TW"/>
        </w:rPr>
        <w:t>– e.g. 200 ms, 500 ms, 1000 ms, 1500 ms, 2000 ms</w:t>
      </w:r>
    </w:p>
    <w:p w14:paraId="53388782" w14:textId="77777777" w:rsidR="006E1723" w:rsidRDefault="006E1723" w:rsidP="006E1723">
      <w:pPr>
        <w:pStyle w:val="BodyText"/>
        <w:rPr>
          <w:b/>
          <w:i/>
          <w:lang w:val="en-US" w:eastAsia="ko-KR"/>
        </w:rPr>
      </w:pPr>
      <w:bookmarkStart w:id="6" w:name="_GoBack"/>
      <w:bookmarkEnd w:id="6"/>
      <w:r w:rsidRPr="006857EE">
        <w:rPr>
          <w:b/>
          <w:i/>
          <w:lang w:eastAsia="zh-TW"/>
        </w:rPr>
        <w:t>Observation 12</w:t>
      </w:r>
      <w:r>
        <w:rPr>
          <w:i/>
          <w:lang w:eastAsia="zh-TW"/>
        </w:rPr>
        <w:t>: An</w:t>
      </w:r>
      <w:r w:rsidRPr="00BD48B0">
        <w:rPr>
          <w:i/>
          <w:lang w:eastAsia="zh-TW"/>
        </w:rPr>
        <w:t xml:space="preserve"> accuracy </w:t>
      </w:r>
      <w:r>
        <w:rPr>
          <w:i/>
          <w:lang w:eastAsia="zh-TW"/>
        </w:rPr>
        <w:t xml:space="preserve">in the order of 36.9 meters for the position and 1.3 m/s for the velocity can be achieved </w:t>
      </w:r>
      <w:r w:rsidRPr="00BD48B0">
        <w:rPr>
          <w:i/>
          <w:lang w:eastAsia="zh-TW"/>
        </w:rPr>
        <w:t xml:space="preserve">by propagating </w:t>
      </w:r>
      <w:r>
        <w:rPr>
          <w:i/>
          <w:lang w:eastAsia="zh-TW"/>
        </w:rPr>
        <w:t xml:space="preserve">position and velocity </w:t>
      </w:r>
      <w:r w:rsidRPr="00BD48B0">
        <w:rPr>
          <w:i/>
          <w:lang w:eastAsia="zh-TW"/>
        </w:rPr>
        <w:t xml:space="preserve">to </w:t>
      </w:r>
      <w:r>
        <w:rPr>
          <w:i/>
          <w:lang w:eastAsia="zh-TW"/>
        </w:rPr>
        <w:t xml:space="preserve">a </w:t>
      </w:r>
      <w:r w:rsidRPr="00BD48B0">
        <w:rPr>
          <w:i/>
          <w:lang w:eastAsia="zh-TW"/>
        </w:rPr>
        <w:t xml:space="preserve">time </w:t>
      </w:r>
      <w:r>
        <w:rPr>
          <w:i/>
          <w:lang w:eastAsia="zh-TW"/>
        </w:rPr>
        <w:t xml:space="preserve">of 60 seconds </w:t>
      </w:r>
      <w:r w:rsidRPr="00BD48B0">
        <w:rPr>
          <w:i/>
          <w:lang w:eastAsia="zh-TW"/>
        </w:rPr>
        <w:t>following epoch time t0.</w:t>
      </w:r>
    </w:p>
    <w:p w14:paraId="3AB378A5" w14:textId="77777777" w:rsidR="006E1723" w:rsidRPr="006857EE" w:rsidRDefault="006E1723" w:rsidP="006E1723">
      <w:pPr>
        <w:pStyle w:val="BodyText"/>
        <w:rPr>
          <w:b/>
          <w:i/>
          <w:lang w:val="en-US" w:eastAsia="ko-KR"/>
        </w:rPr>
      </w:pPr>
      <w:r w:rsidRPr="00051441">
        <w:rPr>
          <w:b/>
          <w:i/>
          <w:lang w:val="en-US" w:eastAsia="ko-KR"/>
        </w:rPr>
        <w:t xml:space="preserve">Observation </w:t>
      </w:r>
      <w:r>
        <w:rPr>
          <w:b/>
          <w:i/>
          <w:lang w:val="en-US" w:eastAsia="ko-KR"/>
        </w:rPr>
        <w:t>13</w:t>
      </w:r>
      <w:r w:rsidRPr="00051441">
        <w:rPr>
          <w:i/>
          <w:lang w:val="en-US" w:eastAsia="ko-KR"/>
        </w:rPr>
        <w:t>:</w:t>
      </w:r>
      <w:r w:rsidRPr="00051441">
        <w:rPr>
          <w:i/>
        </w:rPr>
        <w:t xml:space="preserve"> </w:t>
      </w:r>
      <w:r w:rsidRPr="00051441">
        <w:rPr>
          <w:i/>
          <w:lang w:val="en-US" w:eastAsia="ko-KR"/>
        </w:rPr>
        <w:t xml:space="preserve">Satellite position error &lt; 120 m requirement and satellite velocity 1.5 m/s requirement can be met in the device with periodicity of 10 seconds or longer using propagation </w:t>
      </w:r>
      <w:r>
        <w:rPr>
          <w:i/>
          <w:lang w:val="en-US" w:eastAsia="ko-KR"/>
        </w:rPr>
        <w:t>of satellite position and velocity based on gravity</w:t>
      </w:r>
      <w:r w:rsidRPr="00051441">
        <w:rPr>
          <w:i/>
          <w:lang w:val="en-US" w:eastAsia="ko-KR"/>
        </w:rPr>
        <w:t>.</w:t>
      </w:r>
    </w:p>
    <w:p w14:paraId="6A46C73B" w14:textId="77777777" w:rsidR="0033019A" w:rsidRDefault="0033019A" w:rsidP="00E042FA">
      <w:pPr>
        <w:pStyle w:val="BodyText"/>
        <w:rPr>
          <w:rFonts w:ascii="Arial" w:hAnsi="Arial" w:cs="Arial"/>
          <w:lang w:eastAsia="ko-KR"/>
        </w:rPr>
      </w:pPr>
    </w:p>
    <w:p w14:paraId="14DA15E5" w14:textId="03CA97E2" w:rsidR="00FF58B3" w:rsidRDefault="00FF58B3" w:rsidP="00FF58B3">
      <w:pPr>
        <w:pStyle w:val="Heading1"/>
        <w:rPr>
          <w:rFonts w:cs="Arial"/>
          <w:lang w:eastAsia="ko-KR"/>
        </w:rPr>
      </w:pPr>
      <w:r>
        <w:rPr>
          <w:rFonts w:cs="Arial"/>
          <w:lang w:eastAsia="ko-KR"/>
        </w:rPr>
        <w:t>ANNEX</w:t>
      </w:r>
      <w:r w:rsidR="00E3718C">
        <w:rPr>
          <w:rFonts w:cs="Arial"/>
          <w:lang w:eastAsia="ko-KR"/>
        </w:rPr>
        <w:t xml:space="preserve"> A</w:t>
      </w:r>
    </w:p>
    <w:p w14:paraId="3BECC466" w14:textId="77777777" w:rsidR="003D6E51" w:rsidRPr="003D6E51" w:rsidRDefault="003D6E51" w:rsidP="003D6E51">
      <w:pPr>
        <w:pStyle w:val="BodyText"/>
        <w:rPr>
          <w:lang w:eastAsia="zh-TW"/>
        </w:rPr>
      </w:pPr>
      <w:r>
        <w:rPr>
          <w:lang w:eastAsia="zh-TW"/>
        </w:rPr>
        <w:t>Serving Cell ephemeris</w:t>
      </w:r>
      <w:r w:rsidRPr="003D6E51">
        <w:rPr>
          <w:lang w:eastAsia="zh-TW"/>
        </w:rPr>
        <w:t xml:space="preserve"> </w:t>
      </w:r>
    </w:p>
    <w:p w14:paraId="05376270" w14:textId="77777777" w:rsidR="003D6E51" w:rsidRPr="003D6E51" w:rsidRDefault="003D6E51" w:rsidP="00800962">
      <w:pPr>
        <w:pStyle w:val="BodyText"/>
        <w:numPr>
          <w:ilvl w:val="0"/>
          <w:numId w:val="11"/>
        </w:numPr>
        <w:rPr>
          <w:lang w:eastAsia="zh-TW"/>
        </w:rPr>
      </w:pPr>
      <w:r w:rsidRPr="003D6E51">
        <w:rPr>
          <w:lang w:eastAsia="zh-TW"/>
        </w:rPr>
        <w:t xml:space="preserve">Satellite Position vector </w:t>
      </w:r>
      <m:oMath>
        <m:acc>
          <m:accPr>
            <m:chr m:val="⃗"/>
            <m:ctrlPr>
              <w:rPr>
                <w:rFonts w:ascii="Cambria Math" w:hAnsi="Cambria Math"/>
                <w:i/>
                <w:iCs/>
                <w:lang w:eastAsia="zh-TW"/>
              </w:rPr>
            </m:ctrlPr>
          </m:accPr>
          <m:e>
            <m:r>
              <w:rPr>
                <w:rFonts w:ascii="Cambria Math" w:hAnsi="Cambria Math"/>
                <w:lang w:eastAsia="zh-TW"/>
              </w:rPr>
              <m:t>S</m:t>
            </m:r>
          </m:e>
        </m:acc>
      </m:oMath>
      <w:r w:rsidRPr="003D6E51">
        <w:rPr>
          <w:lang w:eastAsia="zh-TW"/>
        </w:rPr>
        <w:t xml:space="preserve"> =(Sx, Sy, Sz) </w:t>
      </w:r>
    </w:p>
    <w:p w14:paraId="38C80CF3" w14:textId="77777777" w:rsidR="003D6E51" w:rsidRPr="003D6E51" w:rsidRDefault="003D6E51" w:rsidP="00800962">
      <w:pPr>
        <w:pStyle w:val="BodyText"/>
        <w:numPr>
          <w:ilvl w:val="0"/>
          <w:numId w:val="11"/>
        </w:numPr>
        <w:rPr>
          <w:lang w:eastAsia="zh-TW"/>
        </w:rPr>
      </w:pPr>
      <w:r w:rsidRPr="003D6E51">
        <w:rPr>
          <w:lang w:eastAsia="zh-TW"/>
        </w:rPr>
        <w:t xml:space="preserve">Satellite Velocity vector </w:t>
      </w:r>
      <w:r w:rsidRPr="003D6E51">
        <w:rPr>
          <w:rFonts w:ascii="Cambria Math" w:hAnsi="Cambria Math" w:cs="Cambria Math"/>
          <w:lang w:eastAsia="zh-TW"/>
        </w:rPr>
        <w:t>𝑉</w:t>
      </w:r>
      <w:r w:rsidRPr="003D6E51">
        <w:rPr>
          <w:lang w:eastAsia="zh-TW"/>
        </w:rPr>
        <w:t> </w:t>
      </w:r>
      <w:r w:rsidRPr="003D6E51">
        <w:rPr>
          <w:rFonts w:ascii="Cambria Math" w:hAnsi="Cambria Math" w:cs="Cambria Math"/>
          <w:lang w:eastAsia="zh-TW"/>
        </w:rPr>
        <w:t>⃗</w:t>
      </w:r>
      <w:r w:rsidRPr="003D6E51">
        <w:rPr>
          <w:lang w:eastAsia="zh-TW"/>
        </w:rPr>
        <w:t>=(Vx, Vy, Vz)</w:t>
      </w:r>
    </w:p>
    <w:p w14:paraId="6DA58AD6" w14:textId="77777777" w:rsidR="003D6E51" w:rsidRPr="003D6E51" w:rsidRDefault="003D6E51" w:rsidP="00800962">
      <w:pPr>
        <w:pStyle w:val="BodyText"/>
        <w:numPr>
          <w:ilvl w:val="0"/>
          <w:numId w:val="11"/>
        </w:numPr>
        <w:rPr>
          <w:lang w:eastAsia="zh-TW"/>
        </w:rPr>
      </w:pPr>
      <w:r w:rsidRPr="003D6E51">
        <w:rPr>
          <w:lang w:eastAsia="zh-TW"/>
        </w:rPr>
        <w:t>Time reference for real-time Satellite position and Velocity is the end of frame where SIB was transmitted at the satellite side</w:t>
      </w:r>
    </w:p>
    <w:p w14:paraId="02CC154E" w14:textId="77777777" w:rsidR="003D6E51" w:rsidRPr="003D6E51" w:rsidRDefault="003D6E51" w:rsidP="00800962">
      <w:pPr>
        <w:pStyle w:val="BodyText"/>
        <w:numPr>
          <w:ilvl w:val="0"/>
          <w:numId w:val="11"/>
        </w:numPr>
        <w:rPr>
          <w:lang w:eastAsia="zh-TW"/>
        </w:rPr>
      </w:pPr>
      <w:r w:rsidRPr="003D6E51">
        <w:rPr>
          <w:lang w:eastAsia="zh-TW"/>
        </w:rPr>
        <w:t>UE propagate satellite position and velocity between SIB transmissions to track satellite delay drift and Doppler drift</w:t>
      </w:r>
    </w:p>
    <w:p w14:paraId="413D2757" w14:textId="77777777" w:rsidR="00F46402" w:rsidRPr="003D6E51" w:rsidRDefault="00F46402" w:rsidP="00F46402">
      <w:pPr>
        <w:pStyle w:val="BodyText"/>
        <w:rPr>
          <w:lang w:eastAsia="zh-TW"/>
        </w:rPr>
      </w:pPr>
      <w:r w:rsidRPr="003D6E51">
        <w:rPr>
          <w:lang w:eastAsia="zh-TW"/>
        </w:rPr>
        <w:t>UE acquires its position</w:t>
      </w:r>
      <w:r>
        <w:rPr>
          <w:lang w:eastAsia="zh-TW"/>
        </w:rPr>
        <w:t xml:space="preserve"> </w:t>
      </w:r>
      <m:oMath>
        <m:acc>
          <m:accPr>
            <m:chr m:val="⃗"/>
            <m:ctrlPr>
              <w:rPr>
                <w:rFonts w:ascii="Cambria Math" w:hAnsi="Cambria Math" w:cs="Cambria Math"/>
                <w:i/>
                <w:iCs/>
                <w:lang w:eastAsia="zh-TW"/>
              </w:rPr>
            </m:ctrlPr>
          </m:accPr>
          <m:e>
            <m:sSub>
              <m:sSubPr>
                <m:ctrlPr>
                  <w:rPr>
                    <w:rFonts w:ascii="Cambria Math" w:hAnsi="Cambria Math" w:cs="Cambria Math"/>
                    <w:i/>
                    <w:lang w:eastAsia="zh-TW"/>
                  </w:rPr>
                </m:ctrlPr>
              </m:sSubPr>
              <m:e>
                <m:r>
                  <w:rPr>
                    <w:rFonts w:ascii="Cambria Math" w:hAnsi="Cambria Math" w:cs="Cambria Math"/>
                    <w:lang w:eastAsia="zh-TW"/>
                  </w:rPr>
                  <m:t>P</m:t>
                </m:r>
              </m:e>
              <m:sub>
                <m:r>
                  <w:rPr>
                    <w:rFonts w:ascii="Cambria Math" w:hAnsi="Cambria Math" w:cs="Cambria Math"/>
                    <w:lang w:eastAsia="zh-TW"/>
                  </w:rPr>
                  <m:t>UE</m:t>
                </m:r>
              </m:sub>
            </m:sSub>
          </m:e>
        </m:acc>
      </m:oMath>
      <w:r>
        <w:rPr>
          <w:lang w:eastAsia="zh-TW"/>
        </w:rPr>
        <w:t xml:space="preserve"> </w:t>
      </w:r>
      <w:r w:rsidRPr="003D6E51">
        <w:rPr>
          <w:lang w:eastAsia="zh-TW"/>
        </w:rPr>
        <w:t>using its GNSS receiver</w:t>
      </w:r>
    </w:p>
    <w:p w14:paraId="621B1AF5" w14:textId="77777777" w:rsidR="00F46402" w:rsidRPr="003D6E51" w:rsidRDefault="00F46402" w:rsidP="00F46402">
      <w:pPr>
        <w:pStyle w:val="BodyText"/>
        <w:rPr>
          <w:lang w:eastAsia="zh-TW"/>
        </w:rPr>
      </w:pPr>
      <w:r w:rsidRPr="003D6E51">
        <w:rPr>
          <w:lang w:eastAsia="zh-TW"/>
        </w:rPr>
        <w:t>Calculated satellite delay:</w:t>
      </w:r>
    </w:p>
    <w:p w14:paraId="44E6077D" w14:textId="77777777" w:rsidR="00F46402" w:rsidRPr="003D6E51" w:rsidRDefault="00632591" w:rsidP="00800962">
      <w:pPr>
        <w:pStyle w:val="BodyText"/>
        <w:numPr>
          <w:ilvl w:val="1"/>
          <w:numId w:val="12"/>
        </w:numPr>
        <w:rPr>
          <w:rFonts w:ascii="Cambria Math" w:hAnsi="Cambria Math" w:cs="Cambria Math" w:hint="eastAsia"/>
          <w:lang w:val="en-US" w:eastAsia="zh-TW"/>
        </w:rPr>
      </w:pPr>
      <m:oMath>
        <m:acc>
          <m:accPr>
            <m:chr m:val="⃗"/>
            <m:ctrlPr>
              <w:rPr>
                <w:rFonts w:ascii="Cambria Math" w:hAnsi="Cambria Math"/>
                <w:i/>
                <w:iCs/>
                <w:lang w:eastAsia="zh-TW"/>
              </w:rPr>
            </m:ctrlPr>
          </m:accPr>
          <m:e>
            <m:sSub>
              <m:sSubPr>
                <m:ctrlPr>
                  <w:rPr>
                    <w:rFonts w:ascii="Cambria Math" w:hAnsi="Cambria Math"/>
                    <w:i/>
                    <w:iCs/>
                    <w:lang w:eastAsia="zh-TW"/>
                  </w:rPr>
                </m:ctrlPr>
              </m:sSubPr>
              <m:e>
                <m:r>
                  <w:rPr>
                    <w:rFonts w:ascii="Cambria Math" w:hAnsi="Cambria Math"/>
                    <w:lang w:eastAsia="zh-TW"/>
                  </w:rPr>
                  <m:t>U</m:t>
                </m:r>
              </m:e>
              <m:sub>
                <m:r>
                  <w:rPr>
                    <w:rFonts w:ascii="Cambria Math" w:hAnsi="Cambria Math"/>
                    <w:lang w:eastAsia="zh-TW"/>
                  </w:rPr>
                  <m:t>Sat-UE</m:t>
                </m:r>
              </m:sub>
            </m:sSub>
          </m:e>
        </m:acc>
        <m:r>
          <w:rPr>
            <w:rFonts w:ascii="Cambria Math" w:hAnsi="Cambria Math" w:cs="Cambria Math"/>
            <w:lang w:eastAsia="zh-TW"/>
          </w:rPr>
          <m:t>(t)=</m:t>
        </m:r>
        <m:acc>
          <m:accPr>
            <m:chr m:val="⃗"/>
            <m:ctrlPr>
              <w:rPr>
                <w:rFonts w:ascii="Cambria Math" w:hAnsi="Cambria Math" w:cs="Cambria Math"/>
                <w:i/>
                <w:iCs/>
                <w:lang w:eastAsia="zh-TW"/>
              </w:rPr>
            </m:ctrlPr>
          </m:accPr>
          <m:e>
            <m:sSub>
              <m:sSubPr>
                <m:ctrlPr>
                  <w:rPr>
                    <w:rFonts w:ascii="Cambria Math" w:hAnsi="Cambria Math" w:cs="Cambria Math"/>
                    <w:i/>
                    <w:lang w:eastAsia="zh-TW"/>
                  </w:rPr>
                </m:ctrlPr>
              </m:sSubPr>
              <m:e>
                <m:r>
                  <w:rPr>
                    <w:rFonts w:ascii="Cambria Math" w:hAnsi="Cambria Math" w:cs="Cambria Math"/>
                    <w:lang w:eastAsia="zh-TW"/>
                  </w:rPr>
                  <m:t>P</m:t>
                </m:r>
              </m:e>
              <m:sub>
                <m:r>
                  <w:rPr>
                    <w:rFonts w:ascii="Cambria Math" w:hAnsi="Cambria Math" w:cs="Cambria Math"/>
                    <w:lang w:eastAsia="zh-TW"/>
                  </w:rPr>
                  <m:t>UE</m:t>
                </m:r>
              </m:sub>
            </m:sSub>
          </m:e>
        </m:acc>
        <m:r>
          <w:rPr>
            <w:rFonts w:ascii="Cambria Math" w:hAnsi="Cambria Math" w:cs="Cambria Math"/>
            <w:lang w:eastAsia="zh-TW"/>
          </w:rPr>
          <m:t> -</m:t>
        </m:r>
        <m:acc>
          <m:accPr>
            <m:chr m:val="⃗"/>
            <m:ctrlPr>
              <w:rPr>
                <w:rFonts w:ascii="Cambria Math" w:hAnsi="Cambria Math" w:cs="Cambria Math"/>
                <w:i/>
                <w:iCs/>
                <w:lang w:eastAsia="zh-TW"/>
              </w:rPr>
            </m:ctrlPr>
          </m:accPr>
          <m:e>
            <m:sSub>
              <m:sSubPr>
                <m:ctrlPr>
                  <w:rPr>
                    <w:rFonts w:ascii="Cambria Math" w:hAnsi="Cambria Math" w:cs="Cambria Math"/>
                    <w:i/>
                    <w:iCs/>
                    <w:lang w:eastAsia="zh-TW"/>
                  </w:rPr>
                </m:ctrlPr>
              </m:sSubPr>
              <m:e>
                <m:r>
                  <w:rPr>
                    <w:rFonts w:ascii="Cambria Math" w:hAnsi="Cambria Math" w:cs="Cambria Math"/>
                    <w:lang w:eastAsia="zh-TW"/>
                  </w:rPr>
                  <m:t>S</m:t>
                </m:r>
              </m:e>
              <m:sub>
                <m:r>
                  <m:rPr>
                    <m:nor/>
                  </m:rPr>
                  <w:rPr>
                    <w:rFonts w:ascii="Cambria Math" w:hAnsi="Cambria Math" w:cs="Cambria Math"/>
                    <w:lang w:eastAsia="zh-TW"/>
                  </w:rPr>
                  <m:t>t</m:t>
                </m:r>
              </m:sub>
            </m:sSub>
          </m:e>
        </m:acc>
      </m:oMath>
      <w:r w:rsidR="00F46402" w:rsidRPr="003D6E51">
        <w:rPr>
          <w:rFonts w:ascii="Cambria Math" w:hAnsi="Cambria Math" w:cs="Cambria Math"/>
          <w:lang w:eastAsia="zh-TW"/>
        </w:rPr>
        <w:t xml:space="preserve"> ,   </w:t>
      </w:r>
      <m:oMath>
        <m:r>
          <m:rPr>
            <m:sty m:val="p"/>
          </m:rPr>
          <w:rPr>
            <w:rFonts w:ascii="Cambria Math" w:hAnsi="Cambria Math" w:cs="Cambria Math"/>
            <w:lang w:eastAsia="zh-TW"/>
          </w:rPr>
          <m:t>d</m:t>
        </m:r>
        <m:r>
          <m:rPr>
            <m:sty m:val="p"/>
          </m:rPr>
          <w:rPr>
            <w:rFonts w:ascii="Cambria Math" w:hAnsi="Cambria Math" w:cs="Cambria Math"/>
            <w:vertAlign w:val="subscript"/>
            <w:lang w:eastAsia="zh-TW"/>
          </w:rPr>
          <m:t>t</m:t>
        </m:r>
        <m:r>
          <m:rPr>
            <m:sty m:val="p"/>
          </m:rPr>
          <w:rPr>
            <w:rFonts w:ascii="Cambria Math" w:hAnsi="Cambria Math" w:cs="Cambria Math"/>
            <w:lang w:eastAsia="zh-TW"/>
          </w:rPr>
          <m:t>=</m:t>
        </m:r>
        <m:d>
          <m:dPr>
            <m:begChr m:val="‖"/>
            <m:endChr m:val="‖"/>
            <m:ctrlPr>
              <w:rPr>
                <w:rFonts w:ascii="Cambria Math" w:hAnsi="Cambria Math" w:cs="Cambria Math"/>
                <w:i/>
                <w:iCs/>
                <w:lang w:eastAsia="zh-TW"/>
              </w:rPr>
            </m:ctrlPr>
          </m:dPr>
          <m:e>
            <m:acc>
              <m:accPr>
                <m:chr m:val="⃗"/>
                <m:ctrlPr>
                  <w:rPr>
                    <w:rFonts w:ascii="Cambria Math" w:hAnsi="Cambria Math"/>
                    <w:i/>
                    <w:iCs/>
                    <w:lang w:eastAsia="zh-TW"/>
                  </w:rPr>
                </m:ctrlPr>
              </m:accPr>
              <m:e>
                <m:sSub>
                  <m:sSubPr>
                    <m:ctrlPr>
                      <w:rPr>
                        <w:rFonts w:ascii="Cambria Math" w:hAnsi="Cambria Math"/>
                        <w:i/>
                        <w:iCs/>
                        <w:lang w:eastAsia="zh-TW"/>
                      </w:rPr>
                    </m:ctrlPr>
                  </m:sSubPr>
                  <m:e>
                    <m:r>
                      <w:rPr>
                        <w:rFonts w:ascii="Cambria Math" w:hAnsi="Cambria Math"/>
                        <w:lang w:eastAsia="zh-TW"/>
                      </w:rPr>
                      <m:t>U</m:t>
                    </m:r>
                  </m:e>
                  <m:sub>
                    <m:r>
                      <w:rPr>
                        <w:rFonts w:ascii="Cambria Math" w:hAnsi="Cambria Math"/>
                        <w:lang w:eastAsia="zh-TW"/>
                      </w:rPr>
                      <m:t>Sat-UE</m:t>
                    </m:r>
                  </m:sub>
                </m:sSub>
              </m:e>
            </m:acc>
            <m:r>
              <w:rPr>
                <w:rFonts w:ascii="Cambria Math" w:hAnsi="Cambria Math" w:cs="Cambria Math"/>
                <w:lang w:eastAsia="zh-TW"/>
              </w:rPr>
              <m:t>(t)</m:t>
            </m:r>
          </m:e>
        </m:d>
      </m:oMath>
    </w:p>
    <w:p w14:paraId="47BA221F" w14:textId="77777777" w:rsidR="00F46402" w:rsidRPr="003D6E51" w:rsidRDefault="00F46402" w:rsidP="00800962">
      <w:pPr>
        <w:pStyle w:val="BodyText"/>
        <w:numPr>
          <w:ilvl w:val="1"/>
          <w:numId w:val="12"/>
        </w:numPr>
        <w:rPr>
          <w:rFonts w:ascii="Cambria Math" w:hAnsi="Cambria Math" w:cs="Cambria Math" w:hint="eastAsia"/>
          <w:lang w:val="en-US" w:eastAsia="zh-TW"/>
        </w:rPr>
      </w:pPr>
      <m:oMath>
        <m:r>
          <m:rPr>
            <m:sty m:val="p"/>
          </m:rPr>
          <w:rPr>
            <w:rFonts w:ascii="Cambria Math" w:hAnsi="Cambria Math" w:cs="Cambria Math"/>
            <w:lang w:eastAsia="zh-TW"/>
          </w:rPr>
          <m:t>T</m:t>
        </m:r>
        <m:r>
          <m:rPr>
            <m:sty m:val="p"/>
          </m:rPr>
          <w:rPr>
            <w:rFonts w:ascii="Cambria Math" w:hAnsi="Cambria Math" w:cs="Cambria Math"/>
            <w:vertAlign w:val="subscript"/>
            <w:lang w:eastAsia="zh-TW"/>
          </w:rPr>
          <m:t>d</m:t>
        </m:r>
        <m:r>
          <m:rPr>
            <m:sty m:val="p"/>
          </m:rPr>
          <w:rPr>
            <w:rFonts w:ascii="Cambria Math" w:hAnsi="Cambria Math" w:cs="Cambria Math"/>
            <w:lang w:eastAsia="zh-TW"/>
          </w:rPr>
          <m:t>(t)</m:t>
        </m:r>
        <m:r>
          <w:rPr>
            <w:rFonts w:ascii="Cambria Math" w:hAnsi="Cambria Math" w:cs="Cambria Math"/>
            <w:lang w:eastAsia="zh-TW"/>
          </w:rPr>
          <m:t>=</m:t>
        </m:r>
        <m:r>
          <m:rPr>
            <m:sty m:val="p"/>
          </m:rPr>
          <w:rPr>
            <w:rFonts w:ascii="Cambria Math" w:hAnsi="Cambria Math" w:cs="Cambria Math"/>
            <w:lang w:eastAsia="zh-TW"/>
          </w:rPr>
          <m:t>d</m:t>
        </m:r>
        <m:r>
          <m:rPr>
            <m:sty m:val="p"/>
          </m:rPr>
          <w:rPr>
            <w:rFonts w:ascii="Cambria Math" w:hAnsi="Cambria Math" w:cs="Cambria Math"/>
            <w:vertAlign w:val="subscript"/>
            <w:lang w:eastAsia="zh-TW"/>
          </w:rPr>
          <m:t>t</m:t>
        </m:r>
      </m:oMath>
      <w:r w:rsidRPr="003D6E51">
        <w:rPr>
          <w:rFonts w:ascii="Cambria Math" w:hAnsi="Cambria Math" w:cs="Cambria Math"/>
          <w:lang w:eastAsia="zh-TW"/>
        </w:rPr>
        <w:t>/c</w:t>
      </w:r>
    </w:p>
    <w:p w14:paraId="4ABBE5B0" w14:textId="77777777" w:rsidR="00F46402" w:rsidRPr="003D6E51" w:rsidRDefault="00F46402" w:rsidP="00F46402">
      <w:pPr>
        <w:pStyle w:val="BodyText"/>
        <w:rPr>
          <w:lang w:eastAsia="zh-TW"/>
        </w:rPr>
      </w:pPr>
      <w:r w:rsidRPr="003D6E51">
        <w:rPr>
          <w:lang w:eastAsia="zh-TW"/>
        </w:rPr>
        <w:t>Calculated satellite Doppler:</w:t>
      </w:r>
    </w:p>
    <w:p w14:paraId="25677664" w14:textId="77777777" w:rsidR="00F46402" w:rsidRPr="001F4F5F" w:rsidRDefault="00F46402" w:rsidP="00800962">
      <w:pPr>
        <w:pStyle w:val="BodyText"/>
        <w:numPr>
          <w:ilvl w:val="1"/>
          <w:numId w:val="13"/>
        </w:numPr>
        <w:rPr>
          <w:lang w:val="en-US" w:eastAsia="zh-TW"/>
        </w:rPr>
      </w:pPr>
      <m:oMath>
        <m:r>
          <m:rPr>
            <m:sty m:val="p"/>
          </m:rPr>
          <w:rPr>
            <w:rFonts w:ascii="Cambria Math" w:hAnsi="Cambria Math"/>
            <w:lang w:eastAsia="zh-TW"/>
          </w:rPr>
          <m:t>f</m:t>
        </m:r>
        <m:r>
          <m:rPr>
            <m:sty m:val="p"/>
          </m:rPr>
          <w:rPr>
            <w:rFonts w:ascii="Cambria Math" w:hAnsi="Cambria Math"/>
            <w:vertAlign w:val="subscript"/>
            <w:lang w:eastAsia="zh-TW"/>
          </w:rPr>
          <m:t>d</m:t>
        </m:r>
        <m:d>
          <m:dPr>
            <m:ctrlPr>
              <w:rPr>
                <w:rFonts w:ascii="Cambria Math" w:hAnsi="Cambria Math"/>
                <w:i/>
                <w:iCs/>
                <w:lang w:eastAsia="zh-TW"/>
              </w:rPr>
            </m:ctrlPr>
          </m:dPr>
          <m:e>
            <m:r>
              <m:rPr>
                <m:sty m:val="p"/>
              </m:rPr>
              <w:rPr>
                <w:rFonts w:ascii="Cambria Math" w:hAnsi="Cambria Math"/>
                <w:lang w:eastAsia="zh-TW"/>
              </w:rPr>
              <m:t>t</m:t>
            </m:r>
          </m:e>
        </m:d>
        <m:r>
          <m:rPr>
            <m:sty m:val="p"/>
          </m:rPr>
          <w:rPr>
            <w:rFonts w:ascii="Cambria Math" w:hAnsi="Cambria Math"/>
            <w:lang w:eastAsia="zh-TW"/>
          </w:rPr>
          <m:t>=</m:t>
        </m:r>
        <m:f>
          <m:fPr>
            <m:ctrlPr>
              <w:rPr>
                <w:rFonts w:ascii="Cambria Math" w:hAnsi="Cambria Math"/>
                <w:i/>
                <w:iCs/>
                <w:lang w:eastAsia="zh-TW"/>
              </w:rPr>
            </m:ctrlPr>
          </m:fPr>
          <m:num>
            <m:r>
              <m:rPr>
                <m:sty m:val="p"/>
              </m:rPr>
              <w:rPr>
                <w:rFonts w:ascii="Cambria Math" w:hAnsi="Cambria Math"/>
                <w:lang w:eastAsia="zh-TW"/>
              </w:rPr>
              <m:t>&lt;</m:t>
            </m:r>
            <m:acc>
              <m:accPr>
                <m:chr m:val="⃗"/>
                <m:ctrlPr>
                  <w:rPr>
                    <w:rFonts w:ascii="Cambria Math" w:hAnsi="Cambria Math"/>
                    <w:i/>
                    <w:iCs/>
                    <w:lang w:eastAsia="zh-TW"/>
                  </w:rPr>
                </m:ctrlPr>
              </m:accPr>
              <m:e>
                <m:sSub>
                  <m:sSubPr>
                    <m:ctrlPr>
                      <w:rPr>
                        <w:rFonts w:ascii="Cambria Math" w:hAnsi="Cambria Math"/>
                        <w:i/>
                        <w:iCs/>
                        <w:lang w:eastAsia="zh-TW"/>
                      </w:rPr>
                    </m:ctrlPr>
                  </m:sSubPr>
                  <m:e>
                    <m:r>
                      <w:rPr>
                        <w:rFonts w:ascii="Cambria Math" w:hAnsi="Cambria Math"/>
                        <w:lang w:eastAsia="zh-TW"/>
                      </w:rPr>
                      <m:t>U</m:t>
                    </m:r>
                  </m:e>
                  <m:sub>
                    <m:r>
                      <w:rPr>
                        <w:rFonts w:ascii="Cambria Math" w:hAnsi="Cambria Math"/>
                        <w:lang w:eastAsia="zh-TW"/>
                      </w:rPr>
                      <m:t>Sat-UE</m:t>
                    </m:r>
                  </m:sub>
                </m:sSub>
              </m:e>
            </m:acc>
            <m:r>
              <w:rPr>
                <w:rFonts w:ascii="Cambria Math" w:hAnsi="Cambria Math" w:cs="Cambria Math"/>
                <w:lang w:eastAsia="zh-TW"/>
              </w:rPr>
              <m:t>(t)</m:t>
            </m:r>
            <m:r>
              <m:rPr>
                <m:sty m:val="p"/>
              </m:rPr>
              <w:rPr>
                <w:rFonts w:ascii="Cambria Math" w:hAnsi="Cambria Math"/>
                <w:lang w:eastAsia="zh-TW"/>
              </w:rPr>
              <m:t>,</m:t>
            </m:r>
            <m:acc>
              <m:accPr>
                <m:chr m:val="⃗"/>
                <m:ctrlPr>
                  <w:rPr>
                    <w:rFonts w:ascii="Cambria Math" w:hAnsi="Cambria Math"/>
                    <w:i/>
                    <w:iCs/>
                    <w:lang w:eastAsia="zh-TW"/>
                  </w:rPr>
                </m:ctrlPr>
              </m:accPr>
              <m:e>
                <m:sSub>
                  <m:sSubPr>
                    <m:ctrlPr>
                      <w:rPr>
                        <w:rFonts w:ascii="Cambria Math" w:hAnsi="Cambria Math"/>
                        <w:i/>
                        <w:iCs/>
                        <w:lang w:eastAsia="zh-TW"/>
                      </w:rPr>
                    </m:ctrlPr>
                  </m:sSubPr>
                  <m:e>
                    <m:r>
                      <w:rPr>
                        <w:rFonts w:ascii="Cambria Math" w:hAnsi="Cambria Math"/>
                        <w:lang w:eastAsia="zh-TW"/>
                      </w:rPr>
                      <m:t>V</m:t>
                    </m:r>
                  </m:e>
                  <m:sub>
                    <m:r>
                      <w:rPr>
                        <w:rFonts w:ascii="Cambria Math" w:hAnsi="Cambria Math"/>
                        <w:lang w:eastAsia="zh-TW"/>
                      </w:rPr>
                      <m:t>t</m:t>
                    </m:r>
                  </m:sub>
                </m:sSub>
              </m:e>
            </m:acc>
            <m:r>
              <m:rPr>
                <m:sty m:val="p"/>
              </m:rPr>
              <w:rPr>
                <w:rFonts w:ascii="Cambria Math" w:hAnsi="Cambria Math"/>
                <w:lang w:eastAsia="zh-TW"/>
              </w:rPr>
              <m:t>&gt;</m:t>
            </m:r>
          </m:num>
          <m:den>
            <m:r>
              <m:rPr>
                <m:sty m:val="p"/>
              </m:rPr>
              <w:rPr>
                <w:rFonts w:ascii="Cambria Math" w:hAnsi="Cambria Math"/>
                <w:lang w:eastAsia="zh-TW"/>
              </w:rPr>
              <m:t>d</m:t>
            </m:r>
            <m:r>
              <m:rPr>
                <m:sty m:val="p"/>
              </m:rPr>
              <w:rPr>
                <w:rFonts w:ascii="Cambria Math" w:hAnsi="Cambria Math"/>
                <w:vertAlign w:val="subscript"/>
                <w:lang w:eastAsia="zh-TW"/>
              </w:rPr>
              <m:t>t</m:t>
            </m:r>
          </m:den>
        </m:f>
        <m:r>
          <m:rPr>
            <m:sty m:val="p"/>
          </m:rPr>
          <w:rPr>
            <w:rFonts w:ascii="Cambria Math" w:hAnsi="Cambria Math"/>
            <w:lang w:eastAsia="zh-TW"/>
          </w:rPr>
          <m:t>  f</m:t>
        </m:r>
        <m:r>
          <m:rPr>
            <m:nor/>
          </m:rPr>
          <w:rPr>
            <w:vertAlign w:val="subscript"/>
            <w:lang w:eastAsia="zh-TW"/>
          </w:rPr>
          <m:t>c</m:t>
        </m:r>
        <m:r>
          <m:rPr>
            <m:nor/>
          </m:rPr>
          <w:rPr>
            <w:lang w:eastAsia="zh-TW"/>
          </w:rPr>
          <m:t>/c</m:t>
        </m:r>
      </m:oMath>
    </w:p>
    <w:p w14:paraId="5A09C4F9" w14:textId="634FD264" w:rsidR="004D77EF" w:rsidRPr="003D6E51" w:rsidRDefault="003D6E51" w:rsidP="003D6E51">
      <w:pPr>
        <w:pStyle w:val="BodyText"/>
        <w:rPr>
          <w:lang w:val="en-US" w:eastAsia="ko-KR"/>
        </w:rPr>
      </w:pPr>
      <w:r w:rsidRPr="003D6E51">
        <w:rPr>
          <w:lang w:eastAsia="ko-KR"/>
        </w:rPr>
        <w:t xml:space="preserve">The </w:t>
      </w:r>
      <w:r w:rsidR="00250151" w:rsidRPr="003D6E51">
        <w:rPr>
          <w:lang w:eastAsia="ko-KR"/>
        </w:rPr>
        <w:t xml:space="preserve">UE Propagate the satellite position and velocity </w:t>
      </w:r>
      <w:r>
        <w:rPr>
          <w:lang w:eastAsia="ko-KR"/>
        </w:rPr>
        <w:t xml:space="preserve">in </w:t>
      </w:r>
      <w:r w:rsidR="00E53AB5">
        <w:rPr>
          <w:lang w:eastAsia="ko-KR"/>
        </w:rPr>
        <w:t>an inertial referential</w:t>
      </w:r>
      <w:r>
        <w:rPr>
          <w:lang w:eastAsia="ko-KR"/>
        </w:rPr>
        <w:t xml:space="preserve"> </w:t>
      </w:r>
      <w:r w:rsidR="00250151" w:rsidRPr="003D6E51">
        <w:rPr>
          <w:lang w:eastAsia="ko-KR"/>
        </w:rPr>
        <w:t>using canonical laws of mechanics:</w:t>
      </w:r>
    </w:p>
    <w:p w14:paraId="43D66258" w14:textId="34969963" w:rsidR="004D77EF" w:rsidRPr="003D6E51" w:rsidRDefault="00632591" w:rsidP="00800962">
      <w:pPr>
        <w:pStyle w:val="BodyText"/>
        <w:numPr>
          <w:ilvl w:val="1"/>
          <w:numId w:val="14"/>
        </w:numPr>
        <w:rPr>
          <w:lang w:val="en-US" w:eastAsia="ko-KR"/>
        </w:rPr>
      </w:pPr>
      <m:oMath>
        <m:f>
          <m:fPr>
            <m:ctrlPr>
              <w:rPr>
                <w:rFonts w:ascii="Cambria Math" w:hAnsi="Cambria Math"/>
                <w:i/>
                <w:iCs/>
                <w:lang w:eastAsia="ko-KR"/>
              </w:rPr>
            </m:ctrlPr>
          </m:fPr>
          <m:num>
            <m:r>
              <w:rPr>
                <w:rFonts w:ascii="Cambria Math" w:hAnsi="Cambria Math"/>
                <w:lang w:eastAsia="ko-KR"/>
              </w:rPr>
              <m:t>∂</m:t>
            </m:r>
            <m:acc>
              <m:accPr>
                <m:chr m:val="⃗"/>
                <m:ctrlPr>
                  <w:rPr>
                    <w:rFonts w:ascii="Cambria Math" w:hAnsi="Cambria Math"/>
                    <w:i/>
                    <w:iCs/>
                    <w:lang w:eastAsia="ko-KR"/>
                  </w:rPr>
                </m:ctrlPr>
              </m:accPr>
              <m:e>
                <m:r>
                  <w:rPr>
                    <w:rFonts w:ascii="Cambria Math" w:hAnsi="Cambria Math"/>
                    <w:lang w:eastAsia="ko-KR"/>
                  </w:rPr>
                  <m:t>S</m:t>
                </m:r>
              </m:e>
            </m:acc>
          </m:num>
          <m:den>
            <m:r>
              <w:rPr>
                <w:rFonts w:ascii="Cambria Math" w:hAnsi="Cambria Math"/>
                <w:lang w:eastAsia="ko-KR"/>
              </w:rPr>
              <m:t>∂t</m:t>
            </m:r>
          </m:den>
        </m:f>
        <m:r>
          <w:rPr>
            <w:rFonts w:ascii="Cambria Math" w:hAnsi="Cambria Math"/>
            <w:lang w:eastAsia="ko-KR"/>
          </w:rPr>
          <m:t>=</m:t>
        </m:r>
        <m:acc>
          <m:accPr>
            <m:chr m:val="⃗"/>
            <m:ctrlPr>
              <w:rPr>
                <w:rFonts w:ascii="Cambria Math" w:hAnsi="Cambria Math"/>
                <w:i/>
                <w:iCs/>
                <w:lang w:eastAsia="ko-KR"/>
              </w:rPr>
            </m:ctrlPr>
          </m:accPr>
          <m:e>
            <m:r>
              <w:rPr>
                <w:rFonts w:ascii="Cambria Math" w:hAnsi="Cambria Math"/>
                <w:lang w:eastAsia="ko-KR"/>
              </w:rPr>
              <m:t>V</m:t>
            </m:r>
          </m:e>
        </m:acc>
      </m:oMath>
    </w:p>
    <w:p w14:paraId="1287944D" w14:textId="4990192A" w:rsidR="004D77EF" w:rsidRPr="003D6E51" w:rsidRDefault="00632591" w:rsidP="00800962">
      <w:pPr>
        <w:pStyle w:val="BodyText"/>
        <w:numPr>
          <w:ilvl w:val="1"/>
          <w:numId w:val="14"/>
        </w:numPr>
        <w:rPr>
          <w:lang w:val="en-US" w:eastAsia="ko-KR"/>
        </w:rPr>
      </w:pPr>
      <m:oMath>
        <m:f>
          <m:fPr>
            <m:ctrlPr>
              <w:rPr>
                <w:rFonts w:ascii="Cambria Math" w:hAnsi="Cambria Math"/>
                <w:i/>
                <w:iCs/>
                <w:lang w:eastAsia="ko-KR"/>
              </w:rPr>
            </m:ctrlPr>
          </m:fPr>
          <m:num>
            <m:r>
              <w:rPr>
                <w:rFonts w:ascii="Cambria Math" w:hAnsi="Cambria Math"/>
                <w:lang w:eastAsia="ko-KR"/>
              </w:rPr>
              <m:t>∂</m:t>
            </m:r>
            <m:acc>
              <m:accPr>
                <m:chr m:val="⃗"/>
                <m:ctrlPr>
                  <w:rPr>
                    <w:rFonts w:ascii="Cambria Math" w:hAnsi="Cambria Math"/>
                    <w:i/>
                    <w:iCs/>
                    <w:lang w:eastAsia="ko-KR"/>
                  </w:rPr>
                </m:ctrlPr>
              </m:accPr>
              <m:e>
                <m:r>
                  <w:rPr>
                    <w:rFonts w:ascii="Cambria Math" w:hAnsi="Cambria Math"/>
                    <w:lang w:eastAsia="ko-KR"/>
                  </w:rPr>
                  <m:t>V</m:t>
                </m:r>
              </m:e>
            </m:acc>
          </m:num>
          <m:den>
            <m:r>
              <w:rPr>
                <w:rFonts w:ascii="Cambria Math" w:hAnsi="Cambria Math"/>
                <w:lang w:eastAsia="ko-KR"/>
              </w:rPr>
              <m:t>∂t</m:t>
            </m:r>
          </m:den>
        </m:f>
        <m:r>
          <w:rPr>
            <w:rFonts w:ascii="Cambria Math" w:hAnsi="Cambria Math"/>
            <w:lang w:eastAsia="ko-KR"/>
          </w:rPr>
          <m:t>=</m:t>
        </m:r>
        <m:acc>
          <m:accPr>
            <m:chr m:val="⃗"/>
            <m:ctrlPr>
              <w:rPr>
                <w:rFonts w:ascii="Cambria Math" w:hAnsi="Cambria Math"/>
                <w:i/>
                <w:iCs/>
                <w:lang w:eastAsia="ko-KR"/>
              </w:rPr>
            </m:ctrlPr>
          </m:accPr>
          <m:e>
            <m:r>
              <w:rPr>
                <w:rFonts w:ascii="Cambria Math" w:hAnsi="Cambria Math"/>
                <w:lang w:eastAsia="ko-KR"/>
              </w:rPr>
              <m:t>g</m:t>
            </m:r>
          </m:e>
        </m:acc>
      </m:oMath>
    </w:p>
    <w:p w14:paraId="765108A3" w14:textId="337E8DD8" w:rsidR="004D77EF" w:rsidRPr="003D6E51" w:rsidRDefault="00632591" w:rsidP="00800962">
      <w:pPr>
        <w:pStyle w:val="BodyText"/>
        <w:numPr>
          <w:ilvl w:val="1"/>
          <w:numId w:val="14"/>
        </w:numPr>
        <w:rPr>
          <w:lang w:val="en-US" w:eastAsia="ko-KR"/>
        </w:rPr>
      </w:pPr>
      <m:oMath>
        <m:acc>
          <m:accPr>
            <m:chr m:val="⃗"/>
            <m:ctrlPr>
              <w:rPr>
                <w:rFonts w:ascii="Cambria Math" w:hAnsi="Cambria Math"/>
                <w:i/>
                <w:iCs/>
                <w:lang w:eastAsia="ko-KR"/>
              </w:rPr>
            </m:ctrlPr>
          </m:accPr>
          <m:e>
            <m:r>
              <w:rPr>
                <w:rFonts w:ascii="Cambria Math" w:hAnsi="Cambria Math"/>
                <w:lang w:eastAsia="ko-KR"/>
              </w:rPr>
              <m:t>g</m:t>
            </m:r>
          </m:e>
        </m:acc>
        <m:r>
          <w:rPr>
            <w:rFonts w:ascii="Cambria Math" w:hAnsi="Cambria Math"/>
            <w:lang w:eastAsia="ko-KR"/>
          </w:rPr>
          <m:t>=</m:t>
        </m:r>
      </m:oMath>
      <w:r w:rsidR="00250151" w:rsidRPr="003D6E51">
        <w:rPr>
          <w:lang w:eastAsia="ko-KR"/>
        </w:rPr>
        <w:t xml:space="preserve"> </w:t>
      </w:r>
      <m:oMath>
        <m:r>
          <m:rPr>
            <m:nor/>
          </m:rPr>
          <w:rPr>
            <w:lang w:eastAsia="ko-KR"/>
          </w:rPr>
          <m:t>-</m:t>
        </m:r>
        <m:r>
          <w:rPr>
            <w:rFonts w:ascii="Cambria Math" w:hAnsi="Cambria Math"/>
            <w:lang w:eastAsia="ko-KR"/>
          </w:rPr>
          <m:t>GM</m:t>
        </m:r>
        <m:f>
          <m:fPr>
            <m:ctrlPr>
              <w:rPr>
                <w:rFonts w:ascii="Cambria Math" w:hAnsi="Cambria Math"/>
                <w:i/>
                <w:iCs/>
                <w:lang w:eastAsia="ko-KR"/>
              </w:rPr>
            </m:ctrlPr>
          </m:fPr>
          <m:num>
            <m:acc>
              <m:accPr>
                <m:chr m:val="⃗"/>
                <m:ctrlPr>
                  <w:rPr>
                    <w:rFonts w:ascii="Cambria Math" w:hAnsi="Cambria Math"/>
                    <w:i/>
                    <w:iCs/>
                    <w:lang w:eastAsia="ko-KR"/>
                  </w:rPr>
                </m:ctrlPr>
              </m:accPr>
              <m:e>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val="el-GR" w:eastAsia="ko-KR"/>
                      </w:rPr>
                      <m:t> </m:t>
                    </m:r>
                  </m:sub>
                </m:sSub>
              </m:e>
            </m:acc>
          </m:num>
          <m:den>
            <m:sSup>
              <m:sSupPr>
                <m:ctrlPr>
                  <w:rPr>
                    <w:rFonts w:ascii="Cambria Math" w:hAnsi="Cambria Math"/>
                    <w:i/>
                    <w:iCs/>
                    <w:lang w:eastAsia="ko-KR"/>
                  </w:rPr>
                </m:ctrlPr>
              </m:sSupPr>
              <m:e>
                <m:d>
                  <m:dPr>
                    <m:begChr m:val="‖"/>
                    <m:endChr m:val="‖"/>
                    <m:ctrlPr>
                      <w:rPr>
                        <w:rFonts w:ascii="Cambria Math" w:hAnsi="Cambria Math"/>
                        <w:i/>
                        <w:iCs/>
                        <w:lang w:eastAsia="ko-KR"/>
                      </w:rPr>
                    </m:ctrlPr>
                  </m:dPr>
                  <m:e>
                    <m:acc>
                      <m:accPr>
                        <m:chr m:val="⃗"/>
                        <m:ctrlPr>
                          <w:rPr>
                            <w:rFonts w:ascii="Cambria Math" w:hAnsi="Cambria Math"/>
                            <w:i/>
                            <w:iCs/>
                            <w:lang w:eastAsia="ko-KR"/>
                          </w:rPr>
                        </m:ctrlPr>
                      </m:accPr>
                      <m:e>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val="el-GR" w:eastAsia="ko-KR"/>
                              </w:rPr>
                              <m:t> </m:t>
                            </m:r>
                          </m:sub>
                        </m:sSub>
                      </m:e>
                    </m:acc>
                  </m:e>
                </m:d>
              </m:e>
              <m:sup>
                <m:r>
                  <w:rPr>
                    <w:rFonts w:ascii="Cambria Math" w:hAnsi="Cambria Math"/>
                    <w:lang w:eastAsia="ko-KR"/>
                  </w:rPr>
                  <m:t>3</m:t>
                </m:r>
              </m:sup>
            </m:sSup>
          </m:den>
        </m:f>
      </m:oMath>
      <w:r w:rsidR="003D6E51">
        <w:rPr>
          <w:iCs/>
          <w:lang w:eastAsia="ko-KR"/>
        </w:rPr>
        <w:t xml:space="preserve">   </w:t>
      </w:r>
      <w:r w:rsidR="00250151" w:rsidRPr="003D6E51">
        <w:rPr>
          <w:lang w:eastAsia="ko-KR"/>
        </w:rPr>
        <w:t xml:space="preserve">is the gravity force vector </w:t>
      </w:r>
      <w:r w:rsidR="003D6E51">
        <w:rPr>
          <w:lang w:eastAsia="ko-KR"/>
        </w:rPr>
        <w:t xml:space="preserve">with </w:t>
      </w:r>
      <w:r w:rsidR="003D6E51" w:rsidRPr="003D6E51">
        <w:rPr>
          <w:lang w:eastAsia="ko-KR"/>
        </w:rPr>
        <w:t>Gravity constant GM = 3.986004418e</w:t>
      </w:r>
      <w:r w:rsidR="003D6E51" w:rsidRPr="003D6E51">
        <w:rPr>
          <w:vertAlign w:val="superscript"/>
          <w:lang w:eastAsia="ko-KR"/>
        </w:rPr>
        <w:t>14</w:t>
      </w:r>
      <w:r w:rsidR="003D6E51" w:rsidRPr="003D6E51">
        <w:rPr>
          <w:lang w:eastAsia="ko-KR"/>
        </w:rPr>
        <w:t xml:space="preserve"> </w:t>
      </w:r>
      <w:r w:rsidR="003D6E51">
        <w:rPr>
          <w:lang w:eastAsia="ko-KR"/>
        </w:rPr>
        <w:t xml:space="preserve"> </w:t>
      </w:r>
    </w:p>
    <w:p w14:paraId="3B215E31" w14:textId="18745931" w:rsidR="003D6E51" w:rsidRPr="003D6E51" w:rsidRDefault="0090730E" w:rsidP="0033007C">
      <w:pPr>
        <w:pStyle w:val="BodyText"/>
        <w:rPr>
          <w:lang w:val="en-US" w:eastAsia="ko-KR"/>
        </w:rPr>
      </w:pPr>
      <w:r>
        <w:rPr>
          <w:iCs/>
          <w:lang w:eastAsia="ko-KR"/>
        </w:rPr>
        <w:lastRenderedPageBreak/>
        <w:t xml:space="preserve">The propagated satellite position and velocity errors and corresponding satellite Doppler shift and delay errors are shown in Figure A-1 </w:t>
      </w:r>
      <w:r w:rsidRPr="0090730E">
        <w:rPr>
          <w:iCs/>
          <w:lang w:eastAsia="ko-KR"/>
        </w:rPr>
        <w:t>with SIB Periodicity 10 s</w:t>
      </w:r>
      <w:r>
        <w:rPr>
          <w:iCs/>
          <w:lang w:eastAsia="ko-KR"/>
        </w:rPr>
        <w:t xml:space="preserve">. </w:t>
      </w:r>
      <w:r w:rsidR="003D6E51">
        <w:rPr>
          <w:iCs/>
          <w:lang w:eastAsia="ko-KR"/>
        </w:rPr>
        <w:t xml:space="preserve">  </w:t>
      </w:r>
    </w:p>
    <w:p w14:paraId="0A2760B6" w14:textId="32E067A5" w:rsidR="003D6E51" w:rsidRDefault="0090730E" w:rsidP="0033007C">
      <w:pPr>
        <w:pStyle w:val="BodyText"/>
        <w:rPr>
          <w:rFonts w:cs="Arial"/>
          <w:sz w:val="18"/>
          <w:lang w:eastAsia="ko-KR"/>
        </w:rPr>
      </w:pPr>
      <w:r w:rsidRPr="0090730E">
        <w:rPr>
          <w:rFonts w:cs="Arial"/>
          <w:noProof/>
          <w:sz w:val="18"/>
          <w:lang w:val="en-US"/>
        </w:rPr>
        <mc:AlternateContent>
          <mc:Choice Requires="wps">
            <w:drawing>
              <wp:anchor distT="45720" distB="45720" distL="114300" distR="114300" simplePos="0" relativeHeight="251669504" behindDoc="0" locked="0" layoutInCell="1" allowOverlap="1" wp14:anchorId="65F4FFE7" wp14:editId="355E5C02">
                <wp:simplePos x="0" y="0"/>
                <wp:positionH relativeFrom="column">
                  <wp:posOffset>716915</wp:posOffset>
                </wp:positionH>
                <wp:positionV relativeFrom="paragraph">
                  <wp:posOffset>41275</wp:posOffset>
                </wp:positionV>
                <wp:extent cx="4420235" cy="2496820"/>
                <wp:effectExtent l="0" t="0" r="18415" b="1778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0235" cy="2496820"/>
                        </a:xfrm>
                        <a:prstGeom prst="rect">
                          <a:avLst/>
                        </a:prstGeom>
                        <a:solidFill>
                          <a:srgbClr val="FFFFFF"/>
                        </a:solidFill>
                        <a:ln w="9525">
                          <a:solidFill>
                            <a:srgbClr val="000000"/>
                          </a:solidFill>
                          <a:miter lim="800000"/>
                          <a:headEnd/>
                          <a:tailEnd/>
                        </a:ln>
                      </wps:spPr>
                      <wps:txbx>
                        <w:txbxContent>
                          <w:p w14:paraId="7565F3A0" w14:textId="7BF732B0" w:rsidR="00632591" w:rsidRDefault="00632591" w:rsidP="00132CDB">
                            <w:pPr>
                              <w:jc w:val="center"/>
                            </w:pPr>
                            <w:r w:rsidRPr="00BF25E2">
                              <w:rPr>
                                <w:noProof/>
                                <w:lang w:val="en-US"/>
                              </w:rPr>
                              <w:drawing>
                                <wp:inline distT="0" distB="0" distL="0" distR="0" wp14:anchorId="37929C1A" wp14:editId="37566CE1">
                                  <wp:extent cx="4228465" cy="2360319"/>
                                  <wp:effectExtent l="0" t="0" r="635"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28465" cy="2360319"/>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F4FFE7" id="_x0000_s1033" type="#_x0000_t202" style="position:absolute;margin-left:56.45pt;margin-top:3.25pt;width:348.05pt;height:196.6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">
                <v:textbox>
                  <w:txbxContent>
                    <w:p w14:paraId="7565F3A0" w14:textId="7BF732B0" w:rsidR="00632591" w:rsidRDefault="00632591" w:rsidP="00132CDB">
                      <w:pPr>
                        <w:jc w:val="center"/>
                      </w:pPr>
                      <w:r w:rsidRPr="00BF25E2">
                        <w:rPr>
                          <w:noProof/>
                          <w:lang w:val="en-US"/>
                        </w:rPr>
                        <w:drawing>
                          <wp:inline distT="0" distB="0" distL="0" distR="0" wp14:anchorId="37929C1A" wp14:editId="37566CE1">
                            <wp:extent cx="4228465" cy="2360319"/>
                            <wp:effectExtent l="0" t="0" r="635"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28465" cy="2360319"/>
                                    </a:xfrm>
                                    <a:prstGeom prst="rect">
                                      <a:avLst/>
                                    </a:prstGeom>
                                    <a:noFill/>
                                    <a:ln>
                                      <a:noFill/>
                                    </a:ln>
                                  </pic:spPr>
                                </pic:pic>
                              </a:graphicData>
                            </a:graphic>
                          </wp:inline>
                        </w:drawing>
                      </w:r>
                    </w:p>
                  </w:txbxContent>
                </v:textbox>
                <w10:wrap type="square"/>
              </v:shape>
            </w:pict>
          </mc:Fallback>
        </mc:AlternateContent>
      </w:r>
    </w:p>
    <w:p w14:paraId="3714026D" w14:textId="77777777" w:rsidR="0090730E" w:rsidRDefault="0090730E" w:rsidP="0033007C">
      <w:pPr>
        <w:pStyle w:val="BodyText"/>
        <w:rPr>
          <w:rFonts w:cs="Arial"/>
          <w:sz w:val="18"/>
          <w:lang w:eastAsia="ko-KR"/>
        </w:rPr>
      </w:pPr>
    </w:p>
    <w:p w14:paraId="15ADF2E1" w14:textId="77777777" w:rsidR="0090730E" w:rsidRDefault="0090730E" w:rsidP="0033007C">
      <w:pPr>
        <w:pStyle w:val="BodyText"/>
        <w:rPr>
          <w:rFonts w:cs="Arial"/>
          <w:sz w:val="18"/>
          <w:lang w:eastAsia="ko-KR"/>
        </w:rPr>
      </w:pPr>
    </w:p>
    <w:p w14:paraId="4D4B6F10" w14:textId="77777777" w:rsidR="0090730E" w:rsidRDefault="0090730E" w:rsidP="0033007C">
      <w:pPr>
        <w:pStyle w:val="BodyText"/>
        <w:rPr>
          <w:rFonts w:cs="Arial"/>
          <w:sz w:val="18"/>
          <w:lang w:eastAsia="ko-KR"/>
        </w:rPr>
      </w:pPr>
    </w:p>
    <w:p w14:paraId="61F0A408" w14:textId="77777777" w:rsidR="0090730E" w:rsidRDefault="0090730E" w:rsidP="0033007C">
      <w:pPr>
        <w:pStyle w:val="BodyText"/>
        <w:rPr>
          <w:rFonts w:cs="Arial"/>
          <w:sz w:val="18"/>
          <w:lang w:eastAsia="ko-KR"/>
        </w:rPr>
      </w:pPr>
    </w:p>
    <w:p w14:paraId="67D1C456" w14:textId="77777777" w:rsidR="0090730E" w:rsidRDefault="0090730E" w:rsidP="0033007C">
      <w:pPr>
        <w:pStyle w:val="BodyText"/>
        <w:rPr>
          <w:rFonts w:cs="Arial"/>
          <w:sz w:val="18"/>
          <w:lang w:eastAsia="ko-KR"/>
        </w:rPr>
      </w:pPr>
    </w:p>
    <w:p w14:paraId="38A27444" w14:textId="77777777" w:rsidR="0090730E" w:rsidRDefault="0090730E" w:rsidP="0033007C">
      <w:pPr>
        <w:pStyle w:val="BodyText"/>
        <w:rPr>
          <w:rFonts w:cs="Arial"/>
          <w:sz w:val="18"/>
          <w:lang w:eastAsia="ko-KR"/>
        </w:rPr>
      </w:pPr>
    </w:p>
    <w:p w14:paraId="4B53288D" w14:textId="77777777" w:rsidR="0090730E" w:rsidRDefault="0090730E" w:rsidP="0033007C">
      <w:pPr>
        <w:pStyle w:val="BodyText"/>
        <w:rPr>
          <w:rFonts w:cs="Arial"/>
          <w:sz w:val="18"/>
          <w:lang w:eastAsia="ko-KR"/>
        </w:rPr>
      </w:pPr>
    </w:p>
    <w:p w14:paraId="50477D84" w14:textId="77777777" w:rsidR="0090730E" w:rsidRDefault="0090730E" w:rsidP="0033007C">
      <w:pPr>
        <w:pStyle w:val="BodyText"/>
        <w:rPr>
          <w:rFonts w:cs="Arial"/>
          <w:sz w:val="18"/>
          <w:lang w:eastAsia="ko-KR"/>
        </w:rPr>
      </w:pPr>
    </w:p>
    <w:p w14:paraId="7FFC9A21" w14:textId="77777777" w:rsidR="009B3505" w:rsidRDefault="009B3505" w:rsidP="0090730E">
      <w:pPr>
        <w:pStyle w:val="BodyText"/>
        <w:jc w:val="center"/>
        <w:rPr>
          <w:rFonts w:cs="Arial"/>
          <w:b/>
          <w:i/>
          <w:sz w:val="18"/>
          <w:lang w:eastAsia="ko-KR"/>
        </w:rPr>
      </w:pPr>
    </w:p>
    <w:p w14:paraId="18B1E94A" w14:textId="77777777" w:rsidR="009B3505" w:rsidRDefault="009B3505" w:rsidP="0090730E">
      <w:pPr>
        <w:pStyle w:val="BodyText"/>
        <w:jc w:val="center"/>
        <w:rPr>
          <w:rFonts w:cs="Arial"/>
          <w:b/>
          <w:i/>
          <w:sz w:val="18"/>
          <w:lang w:eastAsia="ko-KR"/>
        </w:rPr>
      </w:pPr>
    </w:p>
    <w:p w14:paraId="61A7180D" w14:textId="428E594F" w:rsidR="0090730E" w:rsidRPr="0090730E" w:rsidRDefault="0090730E" w:rsidP="0090730E">
      <w:pPr>
        <w:pStyle w:val="BodyText"/>
        <w:jc w:val="center"/>
        <w:rPr>
          <w:rFonts w:cs="Arial"/>
          <w:i/>
          <w:sz w:val="18"/>
          <w:lang w:eastAsia="ko-KR"/>
        </w:rPr>
      </w:pPr>
      <w:r w:rsidRPr="0090730E">
        <w:rPr>
          <w:rFonts w:cs="Arial"/>
          <w:b/>
          <w:i/>
          <w:sz w:val="18"/>
          <w:lang w:eastAsia="ko-KR"/>
        </w:rPr>
        <w:t>Figure A-1</w:t>
      </w:r>
      <w:r w:rsidRPr="0090730E">
        <w:rPr>
          <w:rFonts w:cs="Arial"/>
          <w:i/>
          <w:sz w:val="18"/>
          <w:lang w:eastAsia="ko-KR"/>
        </w:rPr>
        <w:t xml:space="preserve"> Propagation method based on gravity with SIB Periodicity 10 s</w:t>
      </w:r>
    </w:p>
    <w:p w14:paraId="159F1F87" w14:textId="77777777" w:rsidR="0090730E" w:rsidRPr="00277F91" w:rsidRDefault="0090730E" w:rsidP="0033007C">
      <w:pPr>
        <w:pStyle w:val="BodyText"/>
        <w:rPr>
          <w:rFonts w:cs="Arial"/>
          <w:sz w:val="18"/>
          <w:lang w:eastAsia="ko-KR"/>
        </w:rPr>
      </w:pPr>
    </w:p>
    <w:p w14:paraId="27149AB7" w14:textId="77777777" w:rsidR="002D44AF" w:rsidRPr="00FE0E3F" w:rsidRDefault="002D44AF" w:rsidP="002D44AF">
      <w:pPr>
        <w:pStyle w:val="Heading1"/>
        <w:rPr>
          <w:rFonts w:cs="Arial"/>
          <w:lang w:val="en-US"/>
        </w:rPr>
      </w:pPr>
      <w:r w:rsidRPr="00FE0E3F">
        <w:rPr>
          <w:rFonts w:cs="Arial"/>
          <w:lang w:val="en-US" w:eastAsia="zh-TW"/>
        </w:rPr>
        <w:t>References</w:t>
      </w:r>
    </w:p>
    <w:p w14:paraId="70B62496" w14:textId="6C58EED3" w:rsidR="004F402C" w:rsidRPr="00EF51BB" w:rsidRDefault="00AC06F6" w:rsidP="004F402C">
      <w:pPr>
        <w:pStyle w:val="ListParagraph"/>
        <w:numPr>
          <w:ilvl w:val="0"/>
          <w:numId w:val="2"/>
        </w:numPr>
        <w:rPr>
          <w:lang w:val="en-US"/>
        </w:rPr>
      </w:pPr>
      <w:r>
        <w:rPr>
          <w:lang w:val="en-US"/>
        </w:rPr>
        <w:t>RP-201256</w:t>
      </w:r>
      <w:r w:rsidR="004F402C" w:rsidRPr="00EF51BB">
        <w:rPr>
          <w:lang w:val="en-US"/>
        </w:rPr>
        <w:t>, Thales, Solutions for NR to support non-te</w:t>
      </w:r>
      <w:r>
        <w:rPr>
          <w:lang w:val="en-US"/>
        </w:rPr>
        <w:t>rrestrial networks (NTN), RAN#88e</w:t>
      </w:r>
      <w:r w:rsidR="004F402C" w:rsidRPr="00EF51BB">
        <w:rPr>
          <w:lang w:val="en-US"/>
        </w:rPr>
        <w:t xml:space="preserve">, </w:t>
      </w:r>
      <w:r>
        <w:rPr>
          <w:lang w:val="en-US"/>
        </w:rPr>
        <w:t>June 2021</w:t>
      </w:r>
    </w:p>
    <w:p w14:paraId="6D334F1C" w14:textId="77777777" w:rsidR="00713E16" w:rsidRPr="00EF51BB" w:rsidRDefault="00713E16" w:rsidP="00713E16">
      <w:pPr>
        <w:pStyle w:val="ListParagraph"/>
        <w:numPr>
          <w:ilvl w:val="0"/>
          <w:numId w:val="2"/>
        </w:numPr>
        <w:rPr>
          <w:lang w:val="en-US"/>
        </w:rPr>
      </w:pPr>
      <w:r w:rsidRPr="00EF51BB">
        <w:rPr>
          <w:lang w:val="en-US"/>
        </w:rPr>
        <w:t>TR 38.821 “Solutions for NR to support non-terrestrial networks”</w:t>
      </w:r>
    </w:p>
    <w:p w14:paraId="0C2E274C" w14:textId="068EA34D" w:rsidR="00986A28" w:rsidRDefault="00986A28" w:rsidP="00986A28">
      <w:pPr>
        <w:pStyle w:val="ListParagraph"/>
        <w:numPr>
          <w:ilvl w:val="0"/>
          <w:numId w:val="2"/>
        </w:numPr>
        <w:rPr>
          <w:lang w:val="en-US"/>
        </w:rPr>
      </w:pPr>
      <w:r>
        <w:rPr>
          <w:lang w:val="en-US"/>
        </w:rPr>
        <w:t xml:space="preserve">RAN1#103e, Thales, </w:t>
      </w:r>
      <w:r w:rsidRPr="00986A28">
        <w:rPr>
          <w:lang w:val="en-US"/>
        </w:rPr>
        <w:t xml:space="preserve">FL summary </w:t>
      </w:r>
      <w:r>
        <w:rPr>
          <w:lang w:val="en-US"/>
        </w:rPr>
        <w:t xml:space="preserve">#4 </w:t>
      </w:r>
      <w:r w:rsidRPr="00986A28">
        <w:rPr>
          <w:lang w:val="en-US"/>
        </w:rPr>
        <w:t>for UL synchronization in R1-2009748</w:t>
      </w:r>
      <w:r>
        <w:rPr>
          <w:lang w:val="en-US"/>
        </w:rPr>
        <w:t>, , November 2020</w:t>
      </w:r>
    </w:p>
    <w:p w14:paraId="03291496" w14:textId="61A6539E" w:rsidR="00AC73E6" w:rsidRDefault="00AC73E6" w:rsidP="00986A28">
      <w:pPr>
        <w:pStyle w:val="ListParagraph"/>
        <w:numPr>
          <w:ilvl w:val="0"/>
          <w:numId w:val="2"/>
        </w:numPr>
        <w:rPr>
          <w:lang w:val="en-US"/>
        </w:rPr>
      </w:pPr>
      <w:r>
        <w:rPr>
          <w:lang w:val="en-US"/>
        </w:rPr>
        <w:t xml:space="preserve">R1-2009092, Ericsson, </w:t>
      </w:r>
      <w:r w:rsidRPr="00AC73E6">
        <w:rPr>
          <w:lang w:val="en-US"/>
        </w:rPr>
        <w:t>On UL time and frequency synchronization enhancements for NTN</w:t>
      </w:r>
      <w:r>
        <w:rPr>
          <w:lang w:val="en-US"/>
        </w:rPr>
        <w:t>, RAN1#103e, November 2020</w:t>
      </w:r>
    </w:p>
    <w:p w14:paraId="5169971B" w14:textId="658C8BD3" w:rsidR="009A772C" w:rsidRPr="00EF51BB" w:rsidRDefault="009A772C" w:rsidP="009A772C">
      <w:pPr>
        <w:pStyle w:val="ListParagraph"/>
        <w:numPr>
          <w:ilvl w:val="0"/>
          <w:numId w:val="2"/>
        </w:numPr>
        <w:rPr>
          <w:lang w:val="en-US"/>
        </w:rPr>
      </w:pPr>
      <w:r w:rsidRPr="00EF51BB">
        <w:rPr>
          <w:lang w:val="en-US"/>
        </w:rPr>
        <w:t xml:space="preserve">MediaTek MT3333 All-in-One GNSS Datasheet, </w:t>
      </w:r>
      <w:hyperlink r:id="rId44" w:history="1">
        <w:r w:rsidRPr="00EF51BB">
          <w:rPr>
            <w:rStyle w:val="Hyperlink"/>
            <w:lang w:val="en-US"/>
          </w:rPr>
          <w:t>https://labs.mediatek.com/en/chipset/MT3333</w:t>
        </w:r>
      </w:hyperlink>
      <w:r w:rsidRPr="00EF51BB">
        <w:rPr>
          <w:lang w:val="en-US"/>
        </w:rPr>
        <w:t xml:space="preserve"> </w:t>
      </w:r>
    </w:p>
    <w:p w14:paraId="4541B0FE" w14:textId="1BF28E12" w:rsidR="00A854C8" w:rsidRDefault="00632591" w:rsidP="00A854C8">
      <w:pPr>
        <w:pStyle w:val="ListParagraph"/>
        <w:numPr>
          <w:ilvl w:val="0"/>
          <w:numId w:val="2"/>
        </w:numPr>
        <w:rPr>
          <w:lang w:val="en-US"/>
        </w:rPr>
      </w:pPr>
      <w:hyperlink r:id="rId45" w:history="1"/>
      <w:r w:rsidR="00A854C8" w:rsidRPr="00EF51BB">
        <w:rPr>
          <w:lang w:val="en-US"/>
        </w:rPr>
        <w:t xml:space="preserve"> </w:t>
      </w:r>
      <w:hyperlink r:id="rId46" w:history="1">
        <w:r w:rsidR="00A854C8" w:rsidRPr="00EF51BB">
          <w:rPr>
            <w:rStyle w:val="Hyperlink"/>
            <w:lang w:val="en-US"/>
          </w:rPr>
          <w:t>https://www.gps.gov/systems/gps/performance/accuracy/</w:t>
        </w:r>
      </w:hyperlink>
      <w:r w:rsidR="00A854C8" w:rsidRPr="00EF51BB">
        <w:rPr>
          <w:lang w:val="en-US"/>
        </w:rPr>
        <w:t xml:space="preserve"> </w:t>
      </w:r>
    </w:p>
    <w:p w14:paraId="4BB8E757" w14:textId="63E3403F" w:rsidR="009F3A0C" w:rsidRDefault="009F3A0C" w:rsidP="009F3A0C">
      <w:pPr>
        <w:pStyle w:val="ListParagraph"/>
        <w:numPr>
          <w:ilvl w:val="0"/>
          <w:numId w:val="2"/>
        </w:numPr>
        <w:rPr>
          <w:lang w:val="en-US"/>
        </w:rPr>
      </w:pPr>
      <w:r w:rsidRPr="009F3A0C">
        <w:rPr>
          <w:lang w:val="en-US"/>
        </w:rPr>
        <w:t>René Schwarz</w:t>
      </w:r>
      <w:r>
        <w:rPr>
          <w:lang w:val="en-US"/>
        </w:rPr>
        <w:t xml:space="preserve">,  </w:t>
      </w:r>
      <w:r w:rsidRPr="009F3A0C">
        <w:rPr>
          <w:rFonts w:hint="eastAsia"/>
          <w:lang w:val="en-US"/>
        </w:rPr>
        <w:t xml:space="preserve">Keplerian Orbit Elements </w:t>
      </w:r>
      <w:r>
        <w:rPr>
          <w:lang w:val="en-US"/>
        </w:rPr>
        <w:t xml:space="preserve">to </w:t>
      </w:r>
      <w:r w:rsidRPr="009F3A0C">
        <w:rPr>
          <w:rFonts w:hint="eastAsia"/>
          <w:lang w:val="en-US"/>
        </w:rPr>
        <w:t>Cartesian State Vectors</w:t>
      </w:r>
      <w:r>
        <w:rPr>
          <w:lang w:val="en-US"/>
        </w:rPr>
        <w:t xml:space="preserve">, </w:t>
      </w:r>
      <w:hyperlink r:id="rId47" w:history="1">
        <w:r w:rsidRPr="00702783">
          <w:rPr>
            <w:rStyle w:val="Hyperlink"/>
            <w:lang w:val="en-US"/>
          </w:rPr>
          <w:t>https://downloads.rene-schwarz.com/download/M002-Cartesian_State_Vectors_to_Keplerian_Orbit_Elements.pdf</w:t>
        </w:r>
      </w:hyperlink>
      <w:r>
        <w:rPr>
          <w:lang w:val="en-US"/>
        </w:rPr>
        <w:t xml:space="preserve"> </w:t>
      </w:r>
      <w:r w:rsidRPr="009F3A0C">
        <w:rPr>
          <w:lang w:val="en-US"/>
        </w:rPr>
        <w:t xml:space="preserve"> </w:t>
      </w:r>
    </w:p>
    <w:p w14:paraId="5650A9D5" w14:textId="5BF4123A" w:rsidR="003E0890" w:rsidRPr="003E0890" w:rsidRDefault="003E0890" w:rsidP="003E0890">
      <w:pPr>
        <w:pStyle w:val="ListParagraph"/>
        <w:numPr>
          <w:ilvl w:val="0"/>
          <w:numId w:val="2"/>
        </w:numPr>
        <w:rPr>
          <w:lang w:val="en-US"/>
        </w:rPr>
      </w:pPr>
      <w:r>
        <w:rPr>
          <w:lang w:val="en-US"/>
        </w:rPr>
        <w:t xml:space="preserve">R1-2008809, MediaTek, </w:t>
      </w:r>
      <w:r w:rsidRPr="003E0890">
        <w:rPr>
          <w:lang w:val="en-US"/>
        </w:rPr>
        <w:t>UE Time and frequency Synchronisation for NR-NTN</w:t>
      </w:r>
      <w:r>
        <w:rPr>
          <w:lang w:val="en-US"/>
        </w:rPr>
        <w:t>, RAN1#103e, November 2020.</w:t>
      </w:r>
    </w:p>
    <w:p w14:paraId="123714B8" w14:textId="77777777" w:rsidR="008F3958" w:rsidRPr="008F3958" w:rsidRDefault="008F3958" w:rsidP="008F3958">
      <w:pPr>
        <w:rPr>
          <w:rFonts w:ascii="Arial" w:hAnsi="Arial" w:cs="Arial"/>
          <w:lang w:val="en-US"/>
        </w:rPr>
      </w:pPr>
    </w:p>
    <w:p w14:paraId="6D3DD2A7" w14:textId="77777777" w:rsidR="009A05FB" w:rsidRPr="009A05FB" w:rsidRDefault="009A05FB" w:rsidP="009A05FB">
      <w:pPr>
        <w:rPr>
          <w:rFonts w:ascii="Arial" w:hAnsi="Arial" w:cs="Arial"/>
          <w:lang w:val="en-US"/>
        </w:rPr>
      </w:pPr>
    </w:p>
    <w:p w14:paraId="6281EB94" w14:textId="77777777" w:rsidR="00D869A4" w:rsidRPr="00FE0E3F" w:rsidRDefault="00D869A4" w:rsidP="00823970">
      <w:pPr>
        <w:rPr>
          <w:rFonts w:ascii="Arial" w:hAnsi="Arial" w:cs="Arial"/>
          <w:lang w:val="en-US" w:eastAsia="zh-TW"/>
        </w:rPr>
      </w:pPr>
    </w:p>
    <w:sectPr w:rsidR="00D869A4" w:rsidRPr="00FE0E3F" w:rsidSect="00252EB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18282C4" w14:textId="77777777" w:rsidR="008B4CCF" w:rsidRDefault="008B4CCF">
      <w:r>
        <w:separator/>
      </w:r>
    </w:p>
  </w:endnote>
  <w:endnote w:type="continuationSeparator" w:id="0">
    <w:p w14:paraId="508D555F" w14:textId="77777777" w:rsidR="008B4CCF" w:rsidRDefault="008B4C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v4.2.0">
    <w:altName w:val="Times New Roman"/>
    <w:charset w:val="00"/>
    <w:family w:val="auto"/>
    <w:pitch w:val="default"/>
  </w:font>
  <w:font w:name="Cambria Math">
    <w:panose1 w:val="02040503050406030204"/>
    <w:charset w:val="00"/>
    <w:family w:val="roman"/>
    <w:pitch w:val="variable"/>
    <w:sig w:usb0="E00002FF" w:usb1="420024FF" w:usb2="00000000" w:usb3="00000000" w:csb0="0000019F" w:csb1="00000000"/>
  </w:font>
  <w:font w:name="+mn-ea">
    <w:altName w:val="Times New Roman"/>
    <w:panose1 w:val="00000000000000000000"/>
    <w:charset w:val="00"/>
    <w:family w:val="roman"/>
    <w:notTrueType/>
    <w:pitch w:val="default"/>
  </w:font>
  <w:font w:name="+mn-cs">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E1DC93" w14:textId="77777777" w:rsidR="008B4CCF" w:rsidRDefault="008B4CCF">
      <w:r>
        <w:separator/>
      </w:r>
    </w:p>
  </w:footnote>
  <w:footnote w:type="continuationSeparator" w:id="0">
    <w:p w14:paraId="40D750FD" w14:textId="77777777" w:rsidR="008B4CCF" w:rsidRDefault="008B4CC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DB5111"/>
    <w:multiLevelType w:val="hybridMultilevel"/>
    <w:tmpl w:val="CCC2D6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AA184A"/>
    <w:multiLevelType w:val="hybridMultilevel"/>
    <w:tmpl w:val="E4B45666"/>
    <w:lvl w:ilvl="0" w:tplc="D8CA60E8">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591B82"/>
    <w:multiLevelType w:val="hybridMultilevel"/>
    <w:tmpl w:val="072678A2"/>
    <w:lvl w:ilvl="0" w:tplc="D8CA60E8">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74D0810"/>
    <w:multiLevelType w:val="hybridMultilevel"/>
    <w:tmpl w:val="F91084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F73B93"/>
    <w:multiLevelType w:val="hybridMultilevel"/>
    <w:tmpl w:val="8B42CB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7B74A7B"/>
    <w:multiLevelType w:val="hybridMultilevel"/>
    <w:tmpl w:val="B07E4220"/>
    <w:lvl w:ilvl="0" w:tplc="28801B3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05002E"/>
    <w:multiLevelType w:val="hybridMultilevel"/>
    <w:tmpl w:val="093A70AE"/>
    <w:lvl w:ilvl="0" w:tplc="506CB51E">
      <w:start w:val="1"/>
      <w:numFmt w:val="bullet"/>
      <w:lvlText w:val="–"/>
      <w:lvlJc w:val="left"/>
      <w:pPr>
        <w:tabs>
          <w:tab w:val="num" w:pos="720"/>
        </w:tabs>
        <w:ind w:left="720" w:hanging="360"/>
      </w:pPr>
      <w:rPr>
        <w:rFonts w:ascii="Calibri Light" w:hAnsi="Calibri Light" w:hint="default"/>
      </w:rPr>
    </w:lvl>
    <w:lvl w:ilvl="1" w:tplc="D90E9F9A">
      <w:start w:val="1"/>
      <w:numFmt w:val="bullet"/>
      <w:lvlText w:val="–"/>
      <w:lvlJc w:val="left"/>
      <w:pPr>
        <w:tabs>
          <w:tab w:val="num" w:pos="1440"/>
        </w:tabs>
        <w:ind w:left="1440" w:hanging="360"/>
      </w:pPr>
      <w:rPr>
        <w:rFonts w:ascii="Calibri Light" w:hAnsi="Calibri Light" w:hint="default"/>
      </w:rPr>
    </w:lvl>
    <w:lvl w:ilvl="2" w:tplc="4BB83A36" w:tentative="1">
      <w:start w:val="1"/>
      <w:numFmt w:val="bullet"/>
      <w:lvlText w:val="–"/>
      <w:lvlJc w:val="left"/>
      <w:pPr>
        <w:tabs>
          <w:tab w:val="num" w:pos="2160"/>
        </w:tabs>
        <w:ind w:left="2160" w:hanging="360"/>
      </w:pPr>
      <w:rPr>
        <w:rFonts w:ascii="Calibri Light" w:hAnsi="Calibri Light" w:hint="default"/>
      </w:rPr>
    </w:lvl>
    <w:lvl w:ilvl="3" w:tplc="B016B54C" w:tentative="1">
      <w:start w:val="1"/>
      <w:numFmt w:val="bullet"/>
      <w:lvlText w:val="–"/>
      <w:lvlJc w:val="left"/>
      <w:pPr>
        <w:tabs>
          <w:tab w:val="num" w:pos="2880"/>
        </w:tabs>
        <w:ind w:left="2880" w:hanging="360"/>
      </w:pPr>
      <w:rPr>
        <w:rFonts w:ascii="Calibri Light" w:hAnsi="Calibri Light" w:hint="default"/>
      </w:rPr>
    </w:lvl>
    <w:lvl w:ilvl="4" w:tplc="AA48F6E4" w:tentative="1">
      <w:start w:val="1"/>
      <w:numFmt w:val="bullet"/>
      <w:lvlText w:val="–"/>
      <w:lvlJc w:val="left"/>
      <w:pPr>
        <w:tabs>
          <w:tab w:val="num" w:pos="3600"/>
        </w:tabs>
        <w:ind w:left="3600" w:hanging="360"/>
      </w:pPr>
      <w:rPr>
        <w:rFonts w:ascii="Calibri Light" w:hAnsi="Calibri Light" w:hint="default"/>
      </w:rPr>
    </w:lvl>
    <w:lvl w:ilvl="5" w:tplc="186C2C3C" w:tentative="1">
      <w:start w:val="1"/>
      <w:numFmt w:val="bullet"/>
      <w:lvlText w:val="–"/>
      <w:lvlJc w:val="left"/>
      <w:pPr>
        <w:tabs>
          <w:tab w:val="num" w:pos="4320"/>
        </w:tabs>
        <w:ind w:left="4320" w:hanging="360"/>
      </w:pPr>
      <w:rPr>
        <w:rFonts w:ascii="Calibri Light" w:hAnsi="Calibri Light" w:hint="default"/>
      </w:rPr>
    </w:lvl>
    <w:lvl w:ilvl="6" w:tplc="698EF682" w:tentative="1">
      <w:start w:val="1"/>
      <w:numFmt w:val="bullet"/>
      <w:lvlText w:val="–"/>
      <w:lvlJc w:val="left"/>
      <w:pPr>
        <w:tabs>
          <w:tab w:val="num" w:pos="5040"/>
        </w:tabs>
        <w:ind w:left="5040" w:hanging="360"/>
      </w:pPr>
      <w:rPr>
        <w:rFonts w:ascii="Calibri Light" w:hAnsi="Calibri Light" w:hint="default"/>
      </w:rPr>
    </w:lvl>
    <w:lvl w:ilvl="7" w:tplc="9618B67C" w:tentative="1">
      <w:start w:val="1"/>
      <w:numFmt w:val="bullet"/>
      <w:lvlText w:val="–"/>
      <w:lvlJc w:val="left"/>
      <w:pPr>
        <w:tabs>
          <w:tab w:val="num" w:pos="5760"/>
        </w:tabs>
        <w:ind w:left="5760" w:hanging="360"/>
      </w:pPr>
      <w:rPr>
        <w:rFonts w:ascii="Calibri Light" w:hAnsi="Calibri Light" w:hint="default"/>
      </w:rPr>
    </w:lvl>
    <w:lvl w:ilvl="8" w:tplc="57CA3FB4" w:tentative="1">
      <w:start w:val="1"/>
      <w:numFmt w:val="bullet"/>
      <w:lvlText w:val="–"/>
      <w:lvlJc w:val="left"/>
      <w:pPr>
        <w:tabs>
          <w:tab w:val="num" w:pos="6480"/>
        </w:tabs>
        <w:ind w:left="6480" w:hanging="360"/>
      </w:pPr>
      <w:rPr>
        <w:rFonts w:ascii="Calibri Light" w:hAnsi="Calibri Light" w:hint="default"/>
      </w:rPr>
    </w:lvl>
  </w:abstractNum>
  <w:abstractNum w:abstractNumId="8" w15:restartNumberingAfterBreak="0">
    <w:nsid w:val="2FBE4A72"/>
    <w:multiLevelType w:val="hybridMultilevel"/>
    <w:tmpl w:val="8A429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9332F0"/>
    <w:multiLevelType w:val="hybridMultilevel"/>
    <w:tmpl w:val="D44047F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32095164"/>
    <w:multiLevelType w:val="hybridMultilevel"/>
    <w:tmpl w:val="714E3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7660336"/>
    <w:multiLevelType w:val="hybridMultilevel"/>
    <w:tmpl w:val="754EAC84"/>
    <w:lvl w:ilvl="0" w:tplc="C46877EA">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A4B1C39"/>
    <w:multiLevelType w:val="hybridMultilevel"/>
    <w:tmpl w:val="CE368040"/>
    <w:lvl w:ilvl="0" w:tplc="D8CA60E8">
      <w:numFmt w:val="bullet"/>
      <w:lvlText w:val="-"/>
      <w:lvlJc w:val="left"/>
      <w:pPr>
        <w:ind w:left="773" w:hanging="360"/>
      </w:pPr>
      <w:rPr>
        <w:rFonts w:ascii="Times New Roman" w:eastAsia="PMingLiU" w:hAnsi="Times New Roman" w:cs="Times New Roman" w:hint="default"/>
      </w:rPr>
    </w:lvl>
    <w:lvl w:ilvl="1" w:tplc="04090003">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3" w15:restartNumberingAfterBreak="0">
    <w:nsid w:val="3D8D7CAC"/>
    <w:multiLevelType w:val="hybridMultilevel"/>
    <w:tmpl w:val="3CAC250C"/>
    <w:lvl w:ilvl="0" w:tplc="B0C03EAA">
      <w:start w:val="1"/>
      <w:numFmt w:val="bullet"/>
      <w:lvlText w:val="–"/>
      <w:lvlJc w:val="left"/>
      <w:pPr>
        <w:tabs>
          <w:tab w:val="num" w:pos="720"/>
        </w:tabs>
        <w:ind w:left="720" w:hanging="360"/>
      </w:pPr>
      <w:rPr>
        <w:rFonts w:ascii="Calibri Light" w:hAnsi="Calibri Light" w:hint="default"/>
      </w:rPr>
    </w:lvl>
    <w:lvl w:ilvl="1" w:tplc="7E18EFEA">
      <w:start w:val="1"/>
      <w:numFmt w:val="bullet"/>
      <w:lvlText w:val="–"/>
      <w:lvlJc w:val="left"/>
      <w:pPr>
        <w:tabs>
          <w:tab w:val="num" w:pos="1440"/>
        </w:tabs>
        <w:ind w:left="1440" w:hanging="360"/>
      </w:pPr>
      <w:rPr>
        <w:rFonts w:ascii="Calibri Light" w:hAnsi="Calibri Light" w:hint="default"/>
      </w:rPr>
    </w:lvl>
    <w:lvl w:ilvl="2" w:tplc="846ED54A" w:tentative="1">
      <w:start w:val="1"/>
      <w:numFmt w:val="bullet"/>
      <w:lvlText w:val="–"/>
      <w:lvlJc w:val="left"/>
      <w:pPr>
        <w:tabs>
          <w:tab w:val="num" w:pos="2160"/>
        </w:tabs>
        <w:ind w:left="2160" w:hanging="360"/>
      </w:pPr>
      <w:rPr>
        <w:rFonts w:ascii="Calibri Light" w:hAnsi="Calibri Light" w:hint="default"/>
      </w:rPr>
    </w:lvl>
    <w:lvl w:ilvl="3" w:tplc="292CC26C" w:tentative="1">
      <w:start w:val="1"/>
      <w:numFmt w:val="bullet"/>
      <w:lvlText w:val="–"/>
      <w:lvlJc w:val="left"/>
      <w:pPr>
        <w:tabs>
          <w:tab w:val="num" w:pos="2880"/>
        </w:tabs>
        <w:ind w:left="2880" w:hanging="360"/>
      </w:pPr>
      <w:rPr>
        <w:rFonts w:ascii="Calibri Light" w:hAnsi="Calibri Light" w:hint="default"/>
      </w:rPr>
    </w:lvl>
    <w:lvl w:ilvl="4" w:tplc="4AA29DE2" w:tentative="1">
      <w:start w:val="1"/>
      <w:numFmt w:val="bullet"/>
      <w:lvlText w:val="–"/>
      <w:lvlJc w:val="left"/>
      <w:pPr>
        <w:tabs>
          <w:tab w:val="num" w:pos="3600"/>
        </w:tabs>
        <w:ind w:left="3600" w:hanging="360"/>
      </w:pPr>
      <w:rPr>
        <w:rFonts w:ascii="Calibri Light" w:hAnsi="Calibri Light" w:hint="default"/>
      </w:rPr>
    </w:lvl>
    <w:lvl w:ilvl="5" w:tplc="56EE654A" w:tentative="1">
      <w:start w:val="1"/>
      <w:numFmt w:val="bullet"/>
      <w:lvlText w:val="–"/>
      <w:lvlJc w:val="left"/>
      <w:pPr>
        <w:tabs>
          <w:tab w:val="num" w:pos="4320"/>
        </w:tabs>
        <w:ind w:left="4320" w:hanging="360"/>
      </w:pPr>
      <w:rPr>
        <w:rFonts w:ascii="Calibri Light" w:hAnsi="Calibri Light" w:hint="default"/>
      </w:rPr>
    </w:lvl>
    <w:lvl w:ilvl="6" w:tplc="38DA8DE8" w:tentative="1">
      <w:start w:val="1"/>
      <w:numFmt w:val="bullet"/>
      <w:lvlText w:val="–"/>
      <w:lvlJc w:val="left"/>
      <w:pPr>
        <w:tabs>
          <w:tab w:val="num" w:pos="5040"/>
        </w:tabs>
        <w:ind w:left="5040" w:hanging="360"/>
      </w:pPr>
      <w:rPr>
        <w:rFonts w:ascii="Calibri Light" w:hAnsi="Calibri Light" w:hint="default"/>
      </w:rPr>
    </w:lvl>
    <w:lvl w:ilvl="7" w:tplc="903003F0" w:tentative="1">
      <w:start w:val="1"/>
      <w:numFmt w:val="bullet"/>
      <w:lvlText w:val="–"/>
      <w:lvlJc w:val="left"/>
      <w:pPr>
        <w:tabs>
          <w:tab w:val="num" w:pos="5760"/>
        </w:tabs>
        <w:ind w:left="5760" w:hanging="360"/>
      </w:pPr>
      <w:rPr>
        <w:rFonts w:ascii="Calibri Light" w:hAnsi="Calibri Light" w:hint="default"/>
      </w:rPr>
    </w:lvl>
    <w:lvl w:ilvl="8" w:tplc="6492C1B4" w:tentative="1">
      <w:start w:val="1"/>
      <w:numFmt w:val="bullet"/>
      <w:lvlText w:val="–"/>
      <w:lvlJc w:val="left"/>
      <w:pPr>
        <w:tabs>
          <w:tab w:val="num" w:pos="6480"/>
        </w:tabs>
        <w:ind w:left="6480" w:hanging="360"/>
      </w:pPr>
      <w:rPr>
        <w:rFonts w:ascii="Calibri Light" w:hAnsi="Calibri Light" w:hint="default"/>
      </w:rPr>
    </w:lvl>
  </w:abstractNum>
  <w:abstractNum w:abstractNumId="14" w15:restartNumberingAfterBreak="0">
    <w:nsid w:val="404E3784"/>
    <w:multiLevelType w:val="hybridMultilevel"/>
    <w:tmpl w:val="C87CB072"/>
    <w:lvl w:ilvl="0" w:tplc="D8CA60E8">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45702AA"/>
    <w:multiLevelType w:val="hybridMultilevel"/>
    <w:tmpl w:val="420E6DA8"/>
    <w:lvl w:ilvl="0" w:tplc="D8CA60E8">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4BD383D"/>
    <w:multiLevelType w:val="hybridMultilevel"/>
    <w:tmpl w:val="E612CA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6A1BC7"/>
    <w:multiLevelType w:val="multilevel"/>
    <w:tmpl w:val="333CF1AA"/>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2268"/>
        </w:tabs>
        <w:ind w:left="2268" w:hanging="1008"/>
      </w:p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8" w15:restartNumberingAfterBreak="0">
    <w:nsid w:val="46C36AAB"/>
    <w:multiLevelType w:val="hybridMultilevel"/>
    <w:tmpl w:val="E0A48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AEF7EE3"/>
    <w:multiLevelType w:val="hybridMultilevel"/>
    <w:tmpl w:val="66D67C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501D3857"/>
    <w:multiLevelType w:val="hybridMultilevel"/>
    <w:tmpl w:val="5C7442D4"/>
    <w:lvl w:ilvl="0" w:tplc="3DF2DE8C">
      <w:start w:val="1"/>
      <w:numFmt w:val="bullet"/>
      <w:lvlText w:val="•"/>
      <w:lvlJc w:val="left"/>
      <w:pPr>
        <w:tabs>
          <w:tab w:val="num" w:pos="720"/>
        </w:tabs>
        <w:ind w:left="720" w:hanging="360"/>
      </w:pPr>
      <w:rPr>
        <w:rFonts w:ascii="Arial" w:hAnsi="Arial" w:hint="default"/>
      </w:rPr>
    </w:lvl>
    <w:lvl w:ilvl="1" w:tplc="1D907530">
      <w:start w:val="55"/>
      <w:numFmt w:val="bullet"/>
      <w:lvlText w:val="–"/>
      <w:lvlJc w:val="left"/>
      <w:pPr>
        <w:tabs>
          <w:tab w:val="num" w:pos="1440"/>
        </w:tabs>
        <w:ind w:left="1440" w:hanging="360"/>
      </w:pPr>
      <w:rPr>
        <w:rFonts w:ascii="Calibri Light" w:hAnsi="Calibri Light" w:hint="default"/>
      </w:rPr>
    </w:lvl>
    <w:lvl w:ilvl="2" w:tplc="41723F98" w:tentative="1">
      <w:start w:val="1"/>
      <w:numFmt w:val="bullet"/>
      <w:lvlText w:val="•"/>
      <w:lvlJc w:val="left"/>
      <w:pPr>
        <w:tabs>
          <w:tab w:val="num" w:pos="2160"/>
        </w:tabs>
        <w:ind w:left="2160" w:hanging="360"/>
      </w:pPr>
      <w:rPr>
        <w:rFonts w:ascii="Arial" w:hAnsi="Arial" w:hint="default"/>
      </w:rPr>
    </w:lvl>
    <w:lvl w:ilvl="3" w:tplc="0304178A" w:tentative="1">
      <w:start w:val="1"/>
      <w:numFmt w:val="bullet"/>
      <w:lvlText w:val="•"/>
      <w:lvlJc w:val="left"/>
      <w:pPr>
        <w:tabs>
          <w:tab w:val="num" w:pos="2880"/>
        </w:tabs>
        <w:ind w:left="2880" w:hanging="360"/>
      </w:pPr>
      <w:rPr>
        <w:rFonts w:ascii="Arial" w:hAnsi="Arial" w:hint="default"/>
      </w:rPr>
    </w:lvl>
    <w:lvl w:ilvl="4" w:tplc="780E27F0" w:tentative="1">
      <w:start w:val="1"/>
      <w:numFmt w:val="bullet"/>
      <w:lvlText w:val="•"/>
      <w:lvlJc w:val="left"/>
      <w:pPr>
        <w:tabs>
          <w:tab w:val="num" w:pos="3600"/>
        </w:tabs>
        <w:ind w:left="3600" w:hanging="360"/>
      </w:pPr>
      <w:rPr>
        <w:rFonts w:ascii="Arial" w:hAnsi="Arial" w:hint="default"/>
      </w:rPr>
    </w:lvl>
    <w:lvl w:ilvl="5" w:tplc="64BCF752" w:tentative="1">
      <w:start w:val="1"/>
      <w:numFmt w:val="bullet"/>
      <w:lvlText w:val="•"/>
      <w:lvlJc w:val="left"/>
      <w:pPr>
        <w:tabs>
          <w:tab w:val="num" w:pos="4320"/>
        </w:tabs>
        <w:ind w:left="4320" w:hanging="360"/>
      </w:pPr>
      <w:rPr>
        <w:rFonts w:ascii="Arial" w:hAnsi="Arial" w:hint="default"/>
      </w:rPr>
    </w:lvl>
    <w:lvl w:ilvl="6" w:tplc="88E42F80" w:tentative="1">
      <w:start w:val="1"/>
      <w:numFmt w:val="bullet"/>
      <w:lvlText w:val="•"/>
      <w:lvlJc w:val="left"/>
      <w:pPr>
        <w:tabs>
          <w:tab w:val="num" w:pos="5040"/>
        </w:tabs>
        <w:ind w:left="5040" w:hanging="360"/>
      </w:pPr>
      <w:rPr>
        <w:rFonts w:ascii="Arial" w:hAnsi="Arial" w:hint="default"/>
      </w:rPr>
    </w:lvl>
    <w:lvl w:ilvl="7" w:tplc="CB82C73A" w:tentative="1">
      <w:start w:val="1"/>
      <w:numFmt w:val="bullet"/>
      <w:lvlText w:val="•"/>
      <w:lvlJc w:val="left"/>
      <w:pPr>
        <w:tabs>
          <w:tab w:val="num" w:pos="5760"/>
        </w:tabs>
        <w:ind w:left="5760" w:hanging="360"/>
      </w:pPr>
      <w:rPr>
        <w:rFonts w:ascii="Arial" w:hAnsi="Arial" w:hint="default"/>
      </w:rPr>
    </w:lvl>
    <w:lvl w:ilvl="8" w:tplc="860AC21C"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54477B4F"/>
    <w:multiLevelType w:val="hybridMultilevel"/>
    <w:tmpl w:val="C9C06D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A385905"/>
    <w:multiLevelType w:val="hybridMultilevel"/>
    <w:tmpl w:val="0C627538"/>
    <w:lvl w:ilvl="0" w:tplc="28801B3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179262B"/>
    <w:multiLevelType w:val="hybridMultilevel"/>
    <w:tmpl w:val="DB3C2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5BD485E"/>
    <w:multiLevelType w:val="multilevel"/>
    <w:tmpl w:val="1AF8E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5837B11"/>
    <w:multiLevelType w:val="hybridMultilevel"/>
    <w:tmpl w:val="7E9CC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631172A"/>
    <w:multiLevelType w:val="hybridMultilevel"/>
    <w:tmpl w:val="F15614D6"/>
    <w:lvl w:ilvl="0" w:tplc="6E96C804">
      <w:start w:val="6"/>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DC84638"/>
    <w:multiLevelType w:val="hybridMultilevel"/>
    <w:tmpl w:val="2BE8F2D8"/>
    <w:lvl w:ilvl="0" w:tplc="719CF7A6">
      <w:numFmt w:val="bullet"/>
      <w:lvlText w:val="-"/>
      <w:lvlJc w:val="left"/>
      <w:pPr>
        <w:ind w:left="570" w:hanging="570"/>
      </w:pPr>
      <w:rPr>
        <w:rFonts w:ascii="Calibri" w:eastAsiaTheme="minorHAnsi" w:hAnsi="Calibri" w:cs="Calibri"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num w:numId="1">
    <w:abstractNumId w:val="17"/>
  </w:num>
  <w:num w:numId="2">
    <w:abstractNumId w:val="3"/>
  </w:num>
  <w:num w:numId="3">
    <w:abstractNumId w:val="11"/>
  </w:num>
  <w:num w:numId="4">
    <w:abstractNumId w:val="6"/>
  </w:num>
  <w:num w:numId="5">
    <w:abstractNumId w:val="8"/>
  </w:num>
  <w:num w:numId="6">
    <w:abstractNumId w:val="22"/>
  </w:num>
  <w:num w:numId="7">
    <w:abstractNumId w:val="15"/>
  </w:num>
  <w:num w:numId="8">
    <w:abstractNumId w:val="18"/>
  </w:num>
  <w:num w:numId="9">
    <w:abstractNumId w:val="0"/>
  </w:num>
  <w:num w:numId="10">
    <w:abstractNumId w:val="12"/>
  </w:num>
  <w:num w:numId="11">
    <w:abstractNumId w:val="14"/>
  </w:num>
  <w:num w:numId="12">
    <w:abstractNumId w:val="13"/>
  </w:num>
  <w:num w:numId="13">
    <w:abstractNumId w:val="7"/>
  </w:num>
  <w:num w:numId="14">
    <w:abstractNumId w:val="20"/>
  </w:num>
  <w:num w:numId="15">
    <w:abstractNumId w:val="2"/>
  </w:num>
  <w:num w:numId="16">
    <w:abstractNumId w:val="27"/>
  </w:num>
  <w:num w:numId="17">
    <w:abstractNumId w:val="1"/>
  </w:num>
  <w:num w:numId="18">
    <w:abstractNumId w:val="19"/>
  </w:num>
  <w:num w:numId="19">
    <w:abstractNumId w:val="24"/>
  </w:num>
  <w:num w:numId="20">
    <w:abstractNumId w:val="23"/>
  </w:num>
  <w:num w:numId="21">
    <w:abstractNumId w:val="25"/>
  </w:num>
  <w:num w:numId="22">
    <w:abstractNumId w:val="21"/>
  </w:num>
  <w:num w:numId="23">
    <w:abstractNumId w:val="4"/>
  </w:num>
  <w:num w:numId="24">
    <w:abstractNumId w:val="16"/>
  </w:num>
  <w:num w:numId="25">
    <w:abstractNumId w:val="5"/>
  </w:num>
  <w:num w:numId="26">
    <w:abstractNumId w:val="10"/>
  </w:num>
  <w:num w:numId="27">
    <w:abstractNumId w:val="9"/>
  </w:num>
  <w:num w:numId="28">
    <w:abstractNumId w:val="2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0C37"/>
    <w:rsid w:val="000027EA"/>
    <w:rsid w:val="00002CDB"/>
    <w:rsid w:val="000032C5"/>
    <w:rsid w:val="00004B5C"/>
    <w:rsid w:val="000054AF"/>
    <w:rsid w:val="00005A6B"/>
    <w:rsid w:val="00006BC3"/>
    <w:rsid w:val="0000797A"/>
    <w:rsid w:val="000100F3"/>
    <w:rsid w:val="00011D0E"/>
    <w:rsid w:val="000121C0"/>
    <w:rsid w:val="000121C2"/>
    <w:rsid w:val="00014BCA"/>
    <w:rsid w:val="00015569"/>
    <w:rsid w:val="00015793"/>
    <w:rsid w:val="00015873"/>
    <w:rsid w:val="0001606C"/>
    <w:rsid w:val="00016815"/>
    <w:rsid w:val="00020B44"/>
    <w:rsid w:val="0002191D"/>
    <w:rsid w:val="000222BB"/>
    <w:rsid w:val="000222CB"/>
    <w:rsid w:val="00023212"/>
    <w:rsid w:val="00023BD7"/>
    <w:rsid w:val="00023D6E"/>
    <w:rsid w:val="0002426D"/>
    <w:rsid w:val="00025030"/>
    <w:rsid w:val="000266A0"/>
    <w:rsid w:val="00026F21"/>
    <w:rsid w:val="0003040C"/>
    <w:rsid w:val="00030566"/>
    <w:rsid w:val="000306A4"/>
    <w:rsid w:val="00030FBE"/>
    <w:rsid w:val="00031C1D"/>
    <w:rsid w:val="00031D2E"/>
    <w:rsid w:val="00032308"/>
    <w:rsid w:val="00032F6B"/>
    <w:rsid w:val="0003305F"/>
    <w:rsid w:val="000343F5"/>
    <w:rsid w:val="00034473"/>
    <w:rsid w:val="00035BCE"/>
    <w:rsid w:val="00035C8A"/>
    <w:rsid w:val="00036802"/>
    <w:rsid w:val="0003684C"/>
    <w:rsid w:val="00036E9D"/>
    <w:rsid w:val="00037AA6"/>
    <w:rsid w:val="0004087B"/>
    <w:rsid w:val="000410F7"/>
    <w:rsid w:val="00041C77"/>
    <w:rsid w:val="00041F1E"/>
    <w:rsid w:val="00043A47"/>
    <w:rsid w:val="00044184"/>
    <w:rsid w:val="0004557B"/>
    <w:rsid w:val="000472D9"/>
    <w:rsid w:val="00047DB7"/>
    <w:rsid w:val="00047F44"/>
    <w:rsid w:val="00051441"/>
    <w:rsid w:val="00051B40"/>
    <w:rsid w:val="00052DFA"/>
    <w:rsid w:val="00053BDB"/>
    <w:rsid w:val="00053C5F"/>
    <w:rsid w:val="0005409A"/>
    <w:rsid w:val="00054D06"/>
    <w:rsid w:val="00055240"/>
    <w:rsid w:val="00055697"/>
    <w:rsid w:val="0005657E"/>
    <w:rsid w:val="00056973"/>
    <w:rsid w:val="000572CA"/>
    <w:rsid w:val="000576A7"/>
    <w:rsid w:val="00057DC0"/>
    <w:rsid w:val="00060DA2"/>
    <w:rsid w:val="000626D9"/>
    <w:rsid w:val="00063B2B"/>
    <w:rsid w:val="000646D3"/>
    <w:rsid w:val="00065840"/>
    <w:rsid w:val="00065B1A"/>
    <w:rsid w:val="000672B2"/>
    <w:rsid w:val="0006733D"/>
    <w:rsid w:val="00071E1A"/>
    <w:rsid w:val="000728B9"/>
    <w:rsid w:val="00072D4C"/>
    <w:rsid w:val="00074BF1"/>
    <w:rsid w:val="00074E75"/>
    <w:rsid w:val="000758C1"/>
    <w:rsid w:val="00075A79"/>
    <w:rsid w:val="00075C53"/>
    <w:rsid w:val="000804BB"/>
    <w:rsid w:val="000806FE"/>
    <w:rsid w:val="000818F7"/>
    <w:rsid w:val="0008193D"/>
    <w:rsid w:val="00081C4E"/>
    <w:rsid w:val="00082AA4"/>
    <w:rsid w:val="000837A9"/>
    <w:rsid w:val="000854BF"/>
    <w:rsid w:val="0008693B"/>
    <w:rsid w:val="00087287"/>
    <w:rsid w:val="0008738E"/>
    <w:rsid w:val="00087F02"/>
    <w:rsid w:val="00092656"/>
    <w:rsid w:val="0009317F"/>
    <w:rsid w:val="00093B92"/>
    <w:rsid w:val="00093C76"/>
    <w:rsid w:val="00093E7E"/>
    <w:rsid w:val="000940AE"/>
    <w:rsid w:val="00094666"/>
    <w:rsid w:val="0009654C"/>
    <w:rsid w:val="0009679F"/>
    <w:rsid w:val="00096F03"/>
    <w:rsid w:val="00096F26"/>
    <w:rsid w:val="000A02F0"/>
    <w:rsid w:val="000A23B4"/>
    <w:rsid w:val="000A28EE"/>
    <w:rsid w:val="000A2E10"/>
    <w:rsid w:val="000A2E1A"/>
    <w:rsid w:val="000A3132"/>
    <w:rsid w:val="000A3578"/>
    <w:rsid w:val="000A359F"/>
    <w:rsid w:val="000A46B9"/>
    <w:rsid w:val="000A510F"/>
    <w:rsid w:val="000A69DA"/>
    <w:rsid w:val="000A75D8"/>
    <w:rsid w:val="000A764D"/>
    <w:rsid w:val="000A7B03"/>
    <w:rsid w:val="000B0020"/>
    <w:rsid w:val="000B0083"/>
    <w:rsid w:val="000B1ACF"/>
    <w:rsid w:val="000B23D1"/>
    <w:rsid w:val="000B27F2"/>
    <w:rsid w:val="000B2EF7"/>
    <w:rsid w:val="000B30B6"/>
    <w:rsid w:val="000B3A12"/>
    <w:rsid w:val="000B42AC"/>
    <w:rsid w:val="000B445B"/>
    <w:rsid w:val="000B4CAE"/>
    <w:rsid w:val="000B4FE7"/>
    <w:rsid w:val="000B5B95"/>
    <w:rsid w:val="000B5C94"/>
    <w:rsid w:val="000C0783"/>
    <w:rsid w:val="000C0E80"/>
    <w:rsid w:val="000C0F43"/>
    <w:rsid w:val="000C284B"/>
    <w:rsid w:val="000C3999"/>
    <w:rsid w:val="000C43F7"/>
    <w:rsid w:val="000C44A9"/>
    <w:rsid w:val="000C53A9"/>
    <w:rsid w:val="000C77C1"/>
    <w:rsid w:val="000D06B4"/>
    <w:rsid w:val="000D0CCA"/>
    <w:rsid w:val="000D1E9A"/>
    <w:rsid w:val="000D2E08"/>
    <w:rsid w:val="000D4830"/>
    <w:rsid w:val="000D54C6"/>
    <w:rsid w:val="000D6CFC"/>
    <w:rsid w:val="000E005A"/>
    <w:rsid w:val="000E16EB"/>
    <w:rsid w:val="000E277B"/>
    <w:rsid w:val="000E284C"/>
    <w:rsid w:val="000E3124"/>
    <w:rsid w:val="000E331A"/>
    <w:rsid w:val="000E469E"/>
    <w:rsid w:val="000E4747"/>
    <w:rsid w:val="000E4A2D"/>
    <w:rsid w:val="000E521D"/>
    <w:rsid w:val="000E54C3"/>
    <w:rsid w:val="000E5A5A"/>
    <w:rsid w:val="000E5CA6"/>
    <w:rsid w:val="000E69EA"/>
    <w:rsid w:val="000E7B35"/>
    <w:rsid w:val="000F3EA8"/>
    <w:rsid w:val="000F4EA3"/>
    <w:rsid w:val="000F60F7"/>
    <w:rsid w:val="000F7592"/>
    <w:rsid w:val="000F7730"/>
    <w:rsid w:val="000F7EFE"/>
    <w:rsid w:val="001002B6"/>
    <w:rsid w:val="00100C4B"/>
    <w:rsid w:val="001010BC"/>
    <w:rsid w:val="0010118B"/>
    <w:rsid w:val="0010128C"/>
    <w:rsid w:val="001012D3"/>
    <w:rsid w:val="00101381"/>
    <w:rsid w:val="001014D3"/>
    <w:rsid w:val="00101885"/>
    <w:rsid w:val="001019DB"/>
    <w:rsid w:val="001033DD"/>
    <w:rsid w:val="00103A52"/>
    <w:rsid w:val="00106D86"/>
    <w:rsid w:val="00107C99"/>
    <w:rsid w:val="0011053D"/>
    <w:rsid w:val="00111064"/>
    <w:rsid w:val="00111EC9"/>
    <w:rsid w:val="001122FF"/>
    <w:rsid w:val="00112480"/>
    <w:rsid w:val="00112898"/>
    <w:rsid w:val="00112E6E"/>
    <w:rsid w:val="001132F9"/>
    <w:rsid w:val="001135BD"/>
    <w:rsid w:val="00114A5F"/>
    <w:rsid w:val="00115249"/>
    <w:rsid w:val="00116720"/>
    <w:rsid w:val="0011734D"/>
    <w:rsid w:val="001200EA"/>
    <w:rsid w:val="001206A8"/>
    <w:rsid w:val="001206F8"/>
    <w:rsid w:val="001211BC"/>
    <w:rsid w:val="00121877"/>
    <w:rsid w:val="00121E7E"/>
    <w:rsid w:val="00122A76"/>
    <w:rsid w:val="00123A37"/>
    <w:rsid w:val="00123B10"/>
    <w:rsid w:val="00123DF1"/>
    <w:rsid w:val="00124568"/>
    <w:rsid w:val="00124ECB"/>
    <w:rsid w:val="001256D1"/>
    <w:rsid w:val="00126E09"/>
    <w:rsid w:val="00126F16"/>
    <w:rsid w:val="00127382"/>
    <w:rsid w:val="001279D6"/>
    <w:rsid w:val="00130399"/>
    <w:rsid w:val="0013147A"/>
    <w:rsid w:val="00131A87"/>
    <w:rsid w:val="001327C8"/>
    <w:rsid w:val="001328C8"/>
    <w:rsid w:val="00132A1B"/>
    <w:rsid w:val="00132BEB"/>
    <w:rsid w:val="00132CDB"/>
    <w:rsid w:val="00133CC7"/>
    <w:rsid w:val="001354B3"/>
    <w:rsid w:val="00135703"/>
    <w:rsid w:val="00135ED2"/>
    <w:rsid w:val="001361C1"/>
    <w:rsid w:val="00137B0F"/>
    <w:rsid w:val="0014010C"/>
    <w:rsid w:val="0014085D"/>
    <w:rsid w:val="00140F67"/>
    <w:rsid w:val="0014136B"/>
    <w:rsid w:val="00141AD3"/>
    <w:rsid w:val="00141DB0"/>
    <w:rsid w:val="00143961"/>
    <w:rsid w:val="0014420A"/>
    <w:rsid w:val="00144695"/>
    <w:rsid w:val="00147CC2"/>
    <w:rsid w:val="001507BF"/>
    <w:rsid w:val="00151018"/>
    <w:rsid w:val="00152EF4"/>
    <w:rsid w:val="001534BC"/>
    <w:rsid w:val="00153528"/>
    <w:rsid w:val="001541D5"/>
    <w:rsid w:val="0015450B"/>
    <w:rsid w:val="00154A79"/>
    <w:rsid w:val="00154EEC"/>
    <w:rsid w:val="0015718A"/>
    <w:rsid w:val="00157CE8"/>
    <w:rsid w:val="0016047A"/>
    <w:rsid w:val="00161258"/>
    <w:rsid w:val="0016175A"/>
    <w:rsid w:val="00161F83"/>
    <w:rsid w:val="00164402"/>
    <w:rsid w:val="00164FAA"/>
    <w:rsid w:val="0016596F"/>
    <w:rsid w:val="001702FE"/>
    <w:rsid w:val="00172031"/>
    <w:rsid w:val="001731D5"/>
    <w:rsid w:val="00173323"/>
    <w:rsid w:val="00173918"/>
    <w:rsid w:val="0017415A"/>
    <w:rsid w:val="00174296"/>
    <w:rsid w:val="00175920"/>
    <w:rsid w:val="00177DC6"/>
    <w:rsid w:val="00181A04"/>
    <w:rsid w:val="00182B95"/>
    <w:rsid w:val="001842CE"/>
    <w:rsid w:val="00185345"/>
    <w:rsid w:val="00185E5B"/>
    <w:rsid w:val="00190150"/>
    <w:rsid w:val="001911A9"/>
    <w:rsid w:val="00191AD9"/>
    <w:rsid w:val="00191EED"/>
    <w:rsid w:val="0019315E"/>
    <w:rsid w:val="001934AB"/>
    <w:rsid w:val="001937BB"/>
    <w:rsid w:val="00193FAB"/>
    <w:rsid w:val="00194839"/>
    <w:rsid w:val="00194E22"/>
    <w:rsid w:val="00194FCC"/>
    <w:rsid w:val="001968B4"/>
    <w:rsid w:val="00196BAE"/>
    <w:rsid w:val="0019768C"/>
    <w:rsid w:val="001A056D"/>
    <w:rsid w:val="001A08AA"/>
    <w:rsid w:val="001A0F90"/>
    <w:rsid w:val="001A1BDF"/>
    <w:rsid w:val="001A27BF"/>
    <w:rsid w:val="001A311F"/>
    <w:rsid w:val="001A3437"/>
    <w:rsid w:val="001A4EA6"/>
    <w:rsid w:val="001A5826"/>
    <w:rsid w:val="001A6300"/>
    <w:rsid w:val="001B01D9"/>
    <w:rsid w:val="001B0716"/>
    <w:rsid w:val="001B3867"/>
    <w:rsid w:val="001B4CBF"/>
    <w:rsid w:val="001B5289"/>
    <w:rsid w:val="001C0568"/>
    <w:rsid w:val="001C0958"/>
    <w:rsid w:val="001C0D39"/>
    <w:rsid w:val="001C2A70"/>
    <w:rsid w:val="001C2EA0"/>
    <w:rsid w:val="001C4506"/>
    <w:rsid w:val="001C53BB"/>
    <w:rsid w:val="001C5400"/>
    <w:rsid w:val="001C5A24"/>
    <w:rsid w:val="001C7515"/>
    <w:rsid w:val="001D028C"/>
    <w:rsid w:val="001D131B"/>
    <w:rsid w:val="001D2F11"/>
    <w:rsid w:val="001D4B2F"/>
    <w:rsid w:val="001D50EA"/>
    <w:rsid w:val="001D5856"/>
    <w:rsid w:val="001D72E5"/>
    <w:rsid w:val="001D7D29"/>
    <w:rsid w:val="001E016B"/>
    <w:rsid w:val="001E080A"/>
    <w:rsid w:val="001E0941"/>
    <w:rsid w:val="001E11B3"/>
    <w:rsid w:val="001E19B5"/>
    <w:rsid w:val="001E3B39"/>
    <w:rsid w:val="001E63A1"/>
    <w:rsid w:val="001E64FD"/>
    <w:rsid w:val="001E653D"/>
    <w:rsid w:val="001E6EB7"/>
    <w:rsid w:val="001E76D6"/>
    <w:rsid w:val="001E7D11"/>
    <w:rsid w:val="001F20F2"/>
    <w:rsid w:val="001F3A4A"/>
    <w:rsid w:val="001F4C17"/>
    <w:rsid w:val="001F4F5F"/>
    <w:rsid w:val="001F583D"/>
    <w:rsid w:val="001F6689"/>
    <w:rsid w:val="001F68B2"/>
    <w:rsid w:val="001F7E47"/>
    <w:rsid w:val="002004AE"/>
    <w:rsid w:val="002023A0"/>
    <w:rsid w:val="002023BA"/>
    <w:rsid w:val="002029AF"/>
    <w:rsid w:val="00202AE7"/>
    <w:rsid w:val="00204ADC"/>
    <w:rsid w:val="00205923"/>
    <w:rsid w:val="0020670D"/>
    <w:rsid w:val="00207768"/>
    <w:rsid w:val="00207B06"/>
    <w:rsid w:val="002101E7"/>
    <w:rsid w:val="00210354"/>
    <w:rsid w:val="0021101A"/>
    <w:rsid w:val="0021141F"/>
    <w:rsid w:val="002119C8"/>
    <w:rsid w:val="00211C4A"/>
    <w:rsid w:val="00212373"/>
    <w:rsid w:val="0021250B"/>
    <w:rsid w:val="00212513"/>
    <w:rsid w:val="00212692"/>
    <w:rsid w:val="002138EA"/>
    <w:rsid w:val="00213EB0"/>
    <w:rsid w:val="00213EE0"/>
    <w:rsid w:val="002142EF"/>
    <w:rsid w:val="002143B4"/>
    <w:rsid w:val="002144CE"/>
    <w:rsid w:val="002148BA"/>
    <w:rsid w:val="00214FBD"/>
    <w:rsid w:val="002152A6"/>
    <w:rsid w:val="00216D2C"/>
    <w:rsid w:val="00217582"/>
    <w:rsid w:val="0022237A"/>
    <w:rsid w:val="002223A7"/>
    <w:rsid w:val="00222699"/>
    <w:rsid w:val="00222897"/>
    <w:rsid w:val="002240BE"/>
    <w:rsid w:val="0022456E"/>
    <w:rsid w:val="00224E7E"/>
    <w:rsid w:val="00224F10"/>
    <w:rsid w:val="00225FE0"/>
    <w:rsid w:val="00226044"/>
    <w:rsid w:val="002264C6"/>
    <w:rsid w:val="00226CE3"/>
    <w:rsid w:val="0023003F"/>
    <w:rsid w:val="00235394"/>
    <w:rsid w:val="00235680"/>
    <w:rsid w:val="00235A9B"/>
    <w:rsid w:val="00237173"/>
    <w:rsid w:val="0024001D"/>
    <w:rsid w:val="00240BE3"/>
    <w:rsid w:val="002419D0"/>
    <w:rsid w:val="00241BBA"/>
    <w:rsid w:val="00241D4B"/>
    <w:rsid w:val="00243323"/>
    <w:rsid w:val="00244179"/>
    <w:rsid w:val="00244A2B"/>
    <w:rsid w:val="00244FD8"/>
    <w:rsid w:val="00245B82"/>
    <w:rsid w:val="0024674A"/>
    <w:rsid w:val="00250151"/>
    <w:rsid w:val="0025028C"/>
    <w:rsid w:val="002506F0"/>
    <w:rsid w:val="00252EB7"/>
    <w:rsid w:val="00253CD8"/>
    <w:rsid w:val="002549FC"/>
    <w:rsid w:val="00256945"/>
    <w:rsid w:val="002570A5"/>
    <w:rsid w:val="00257500"/>
    <w:rsid w:val="00257F24"/>
    <w:rsid w:val="0026179F"/>
    <w:rsid w:val="00262B48"/>
    <w:rsid w:val="00264F41"/>
    <w:rsid w:val="0026546F"/>
    <w:rsid w:val="00265893"/>
    <w:rsid w:val="002660D2"/>
    <w:rsid w:val="0026698C"/>
    <w:rsid w:val="00274E1A"/>
    <w:rsid w:val="00275E1D"/>
    <w:rsid w:val="00275E88"/>
    <w:rsid w:val="002770F4"/>
    <w:rsid w:val="00277420"/>
    <w:rsid w:val="00277E9D"/>
    <w:rsid w:val="00277F91"/>
    <w:rsid w:val="002802BB"/>
    <w:rsid w:val="00280F35"/>
    <w:rsid w:val="00281609"/>
    <w:rsid w:val="00282213"/>
    <w:rsid w:val="0028538B"/>
    <w:rsid w:val="002863A3"/>
    <w:rsid w:val="00287850"/>
    <w:rsid w:val="00287BC6"/>
    <w:rsid w:val="00290D7F"/>
    <w:rsid w:val="00290F4F"/>
    <w:rsid w:val="0029193E"/>
    <w:rsid w:val="00292870"/>
    <w:rsid w:val="002928ED"/>
    <w:rsid w:val="0029299D"/>
    <w:rsid w:val="00292E72"/>
    <w:rsid w:val="00294E20"/>
    <w:rsid w:val="00296536"/>
    <w:rsid w:val="00297444"/>
    <w:rsid w:val="00297FB4"/>
    <w:rsid w:val="002A1684"/>
    <w:rsid w:val="002A2935"/>
    <w:rsid w:val="002A2D8B"/>
    <w:rsid w:val="002A3377"/>
    <w:rsid w:val="002A3BA8"/>
    <w:rsid w:val="002A3D08"/>
    <w:rsid w:val="002A4C60"/>
    <w:rsid w:val="002A5DFB"/>
    <w:rsid w:val="002A63E4"/>
    <w:rsid w:val="002A6FE9"/>
    <w:rsid w:val="002B1B3B"/>
    <w:rsid w:val="002B2CD2"/>
    <w:rsid w:val="002B30A5"/>
    <w:rsid w:val="002B3815"/>
    <w:rsid w:val="002B419D"/>
    <w:rsid w:val="002B429C"/>
    <w:rsid w:val="002B594C"/>
    <w:rsid w:val="002B6292"/>
    <w:rsid w:val="002B6CEF"/>
    <w:rsid w:val="002B7BC4"/>
    <w:rsid w:val="002B7BFF"/>
    <w:rsid w:val="002C3EB2"/>
    <w:rsid w:val="002C3F4C"/>
    <w:rsid w:val="002C5300"/>
    <w:rsid w:val="002C77FF"/>
    <w:rsid w:val="002D03E5"/>
    <w:rsid w:val="002D06F5"/>
    <w:rsid w:val="002D1BF6"/>
    <w:rsid w:val="002D25CF"/>
    <w:rsid w:val="002D2C39"/>
    <w:rsid w:val="002D36ED"/>
    <w:rsid w:val="002D402C"/>
    <w:rsid w:val="002D44AF"/>
    <w:rsid w:val="002D483F"/>
    <w:rsid w:val="002D59A0"/>
    <w:rsid w:val="002D5C48"/>
    <w:rsid w:val="002D69AB"/>
    <w:rsid w:val="002E0151"/>
    <w:rsid w:val="002E08D7"/>
    <w:rsid w:val="002E1CA6"/>
    <w:rsid w:val="002E42E8"/>
    <w:rsid w:val="002E4368"/>
    <w:rsid w:val="002E4AF5"/>
    <w:rsid w:val="002E5799"/>
    <w:rsid w:val="002E5EFC"/>
    <w:rsid w:val="002E6BC6"/>
    <w:rsid w:val="002E7DE5"/>
    <w:rsid w:val="002F01C0"/>
    <w:rsid w:val="002F030F"/>
    <w:rsid w:val="002F1A50"/>
    <w:rsid w:val="002F1F87"/>
    <w:rsid w:val="002F2B29"/>
    <w:rsid w:val="002F300C"/>
    <w:rsid w:val="002F3BD7"/>
    <w:rsid w:val="002F3D37"/>
    <w:rsid w:val="002F3F42"/>
    <w:rsid w:val="002F4093"/>
    <w:rsid w:val="002F40CC"/>
    <w:rsid w:val="002F428E"/>
    <w:rsid w:val="002F63F6"/>
    <w:rsid w:val="002F6ADE"/>
    <w:rsid w:val="002F7056"/>
    <w:rsid w:val="002F7CA2"/>
    <w:rsid w:val="002F7D50"/>
    <w:rsid w:val="00300D2E"/>
    <w:rsid w:val="00301611"/>
    <w:rsid w:val="00301703"/>
    <w:rsid w:val="00302C96"/>
    <w:rsid w:val="003052DA"/>
    <w:rsid w:val="003068AB"/>
    <w:rsid w:val="00306C6B"/>
    <w:rsid w:val="003071FF"/>
    <w:rsid w:val="00310865"/>
    <w:rsid w:val="00312C8F"/>
    <w:rsid w:val="00313089"/>
    <w:rsid w:val="003140CB"/>
    <w:rsid w:val="003168BC"/>
    <w:rsid w:val="00317783"/>
    <w:rsid w:val="003210CC"/>
    <w:rsid w:val="0032165D"/>
    <w:rsid w:val="00321F8B"/>
    <w:rsid w:val="003230B0"/>
    <w:rsid w:val="00323842"/>
    <w:rsid w:val="00323F73"/>
    <w:rsid w:val="00325911"/>
    <w:rsid w:val="00325AD5"/>
    <w:rsid w:val="00326B16"/>
    <w:rsid w:val="0033007C"/>
    <w:rsid w:val="0033019A"/>
    <w:rsid w:val="003302EA"/>
    <w:rsid w:val="0033088D"/>
    <w:rsid w:val="00330AB0"/>
    <w:rsid w:val="00331B14"/>
    <w:rsid w:val="00331F8D"/>
    <w:rsid w:val="00331F9B"/>
    <w:rsid w:val="00334800"/>
    <w:rsid w:val="003366B3"/>
    <w:rsid w:val="003379C2"/>
    <w:rsid w:val="00337E39"/>
    <w:rsid w:val="00340510"/>
    <w:rsid w:val="003411C2"/>
    <w:rsid w:val="00341A86"/>
    <w:rsid w:val="00342018"/>
    <w:rsid w:val="00342AAB"/>
    <w:rsid w:val="003433D1"/>
    <w:rsid w:val="00343440"/>
    <w:rsid w:val="00345542"/>
    <w:rsid w:val="00347756"/>
    <w:rsid w:val="003508C7"/>
    <w:rsid w:val="00350C71"/>
    <w:rsid w:val="00350E37"/>
    <w:rsid w:val="003522DE"/>
    <w:rsid w:val="00352CAD"/>
    <w:rsid w:val="003540D1"/>
    <w:rsid w:val="00354EBB"/>
    <w:rsid w:val="003559BE"/>
    <w:rsid w:val="00355BF1"/>
    <w:rsid w:val="00356531"/>
    <w:rsid w:val="003569A0"/>
    <w:rsid w:val="003573FE"/>
    <w:rsid w:val="003579DB"/>
    <w:rsid w:val="00357DDA"/>
    <w:rsid w:val="00361E29"/>
    <w:rsid w:val="003628F4"/>
    <w:rsid w:val="00362BD0"/>
    <w:rsid w:val="003635B7"/>
    <w:rsid w:val="0036363F"/>
    <w:rsid w:val="00364521"/>
    <w:rsid w:val="00364CFD"/>
    <w:rsid w:val="00364D8E"/>
    <w:rsid w:val="00365130"/>
    <w:rsid w:val="00365335"/>
    <w:rsid w:val="00366EDD"/>
    <w:rsid w:val="00367724"/>
    <w:rsid w:val="00367AC1"/>
    <w:rsid w:val="00367D08"/>
    <w:rsid w:val="0037097E"/>
    <w:rsid w:val="00370A22"/>
    <w:rsid w:val="00371DCC"/>
    <w:rsid w:val="00374C38"/>
    <w:rsid w:val="00376274"/>
    <w:rsid w:val="00377B02"/>
    <w:rsid w:val="00381E61"/>
    <w:rsid w:val="00382F79"/>
    <w:rsid w:val="00383AFB"/>
    <w:rsid w:val="00383F61"/>
    <w:rsid w:val="00384502"/>
    <w:rsid w:val="003879EA"/>
    <w:rsid w:val="003900DD"/>
    <w:rsid w:val="00390666"/>
    <w:rsid w:val="0039066E"/>
    <w:rsid w:val="00390935"/>
    <w:rsid w:val="00391143"/>
    <w:rsid w:val="003965BC"/>
    <w:rsid w:val="003969DE"/>
    <w:rsid w:val="00396D99"/>
    <w:rsid w:val="003978CE"/>
    <w:rsid w:val="00397D5C"/>
    <w:rsid w:val="003A09A8"/>
    <w:rsid w:val="003A20DF"/>
    <w:rsid w:val="003A32BD"/>
    <w:rsid w:val="003A46D8"/>
    <w:rsid w:val="003A5015"/>
    <w:rsid w:val="003A59AC"/>
    <w:rsid w:val="003A5FA4"/>
    <w:rsid w:val="003A6535"/>
    <w:rsid w:val="003A7FDA"/>
    <w:rsid w:val="003B037E"/>
    <w:rsid w:val="003B1405"/>
    <w:rsid w:val="003B1426"/>
    <w:rsid w:val="003B14B3"/>
    <w:rsid w:val="003B1CD7"/>
    <w:rsid w:val="003B21F5"/>
    <w:rsid w:val="003B25A7"/>
    <w:rsid w:val="003B327B"/>
    <w:rsid w:val="003B360D"/>
    <w:rsid w:val="003B5123"/>
    <w:rsid w:val="003B55E3"/>
    <w:rsid w:val="003B63CA"/>
    <w:rsid w:val="003B63FF"/>
    <w:rsid w:val="003B6483"/>
    <w:rsid w:val="003C1BD4"/>
    <w:rsid w:val="003C245B"/>
    <w:rsid w:val="003C2562"/>
    <w:rsid w:val="003C2863"/>
    <w:rsid w:val="003C2DC1"/>
    <w:rsid w:val="003C3166"/>
    <w:rsid w:val="003C4DF7"/>
    <w:rsid w:val="003C5797"/>
    <w:rsid w:val="003C6806"/>
    <w:rsid w:val="003C7C79"/>
    <w:rsid w:val="003D0233"/>
    <w:rsid w:val="003D059F"/>
    <w:rsid w:val="003D187B"/>
    <w:rsid w:val="003D1EED"/>
    <w:rsid w:val="003D1F33"/>
    <w:rsid w:val="003D3659"/>
    <w:rsid w:val="003D40E4"/>
    <w:rsid w:val="003D4535"/>
    <w:rsid w:val="003D5DA3"/>
    <w:rsid w:val="003D6E51"/>
    <w:rsid w:val="003D7032"/>
    <w:rsid w:val="003D716A"/>
    <w:rsid w:val="003D763C"/>
    <w:rsid w:val="003E040F"/>
    <w:rsid w:val="003E05F6"/>
    <w:rsid w:val="003E0890"/>
    <w:rsid w:val="003E1E73"/>
    <w:rsid w:val="003E241D"/>
    <w:rsid w:val="003E2CD1"/>
    <w:rsid w:val="003E2DB0"/>
    <w:rsid w:val="003E3434"/>
    <w:rsid w:val="003E39EA"/>
    <w:rsid w:val="003E46A8"/>
    <w:rsid w:val="003E4BBF"/>
    <w:rsid w:val="003E4FFB"/>
    <w:rsid w:val="003E5EAB"/>
    <w:rsid w:val="003E5F4C"/>
    <w:rsid w:val="003E5F52"/>
    <w:rsid w:val="003E6A58"/>
    <w:rsid w:val="003E7BE6"/>
    <w:rsid w:val="003F04F5"/>
    <w:rsid w:val="003F1503"/>
    <w:rsid w:val="003F1B8C"/>
    <w:rsid w:val="003F2A81"/>
    <w:rsid w:val="003F2EC2"/>
    <w:rsid w:val="003F3C2D"/>
    <w:rsid w:val="003F3F83"/>
    <w:rsid w:val="003F41C8"/>
    <w:rsid w:val="003F61EF"/>
    <w:rsid w:val="003F6410"/>
    <w:rsid w:val="003F6700"/>
    <w:rsid w:val="00400AC4"/>
    <w:rsid w:val="00400E62"/>
    <w:rsid w:val="00401562"/>
    <w:rsid w:val="00403586"/>
    <w:rsid w:val="00404575"/>
    <w:rsid w:val="00404826"/>
    <w:rsid w:val="004048A8"/>
    <w:rsid w:val="00405657"/>
    <w:rsid w:val="00405787"/>
    <w:rsid w:val="004067EE"/>
    <w:rsid w:val="00406AB1"/>
    <w:rsid w:val="00406E27"/>
    <w:rsid w:val="00407387"/>
    <w:rsid w:val="00410598"/>
    <w:rsid w:val="004124BB"/>
    <w:rsid w:val="00413D74"/>
    <w:rsid w:val="00413E80"/>
    <w:rsid w:val="0041441E"/>
    <w:rsid w:val="004145EC"/>
    <w:rsid w:val="00415DFC"/>
    <w:rsid w:val="004167EB"/>
    <w:rsid w:val="0041688B"/>
    <w:rsid w:val="00416AF4"/>
    <w:rsid w:val="00417892"/>
    <w:rsid w:val="0042109B"/>
    <w:rsid w:val="00421F3E"/>
    <w:rsid w:val="00422A70"/>
    <w:rsid w:val="00423C66"/>
    <w:rsid w:val="00424ED4"/>
    <w:rsid w:val="00426BAE"/>
    <w:rsid w:val="00427734"/>
    <w:rsid w:val="00427DBF"/>
    <w:rsid w:val="00430F28"/>
    <w:rsid w:val="00436340"/>
    <w:rsid w:val="00436526"/>
    <w:rsid w:val="00442F6C"/>
    <w:rsid w:val="004430FC"/>
    <w:rsid w:val="004439C6"/>
    <w:rsid w:val="00444225"/>
    <w:rsid w:val="00445D09"/>
    <w:rsid w:val="00445D1B"/>
    <w:rsid w:val="004502EA"/>
    <w:rsid w:val="00451EAB"/>
    <w:rsid w:val="00452AF3"/>
    <w:rsid w:val="00452CDD"/>
    <w:rsid w:val="00453896"/>
    <w:rsid w:val="004539A7"/>
    <w:rsid w:val="00453BA4"/>
    <w:rsid w:val="00454F89"/>
    <w:rsid w:val="00455F80"/>
    <w:rsid w:val="0045641A"/>
    <w:rsid w:val="00456BEA"/>
    <w:rsid w:val="00457C47"/>
    <w:rsid w:val="0046047D"/>
    <w:rsid w:val="004611F4"/>
    <w:rsid w:val="004612DA"/>
    <w:rsid w:val="00462256"/>
    <w:rsid w:val="00462C28"/>
    <w:rsid w:val="004649C3"/>
    <w:rsid w:val="00464B6C"/>
    <w:rsid w:val="004652DB"/>
    <w:rsid w:val="004707C7"/>
    <w:rsid w:val="004714C0"/>
    <w:rsid w:val="004714DD"/>
    <w:rsid w:val="00472056"/>
    <w:rsid w:val="00473182"/>
    <w:rsid w:val="004732B7"/>
    <w:rsid w:val="00474A93"/>
    <w:rsid w:val="00475406"/>
    <w:rsid w:val="00475912"/>
    <w:rsid w:val="00476B2F"/>
    <w:rsid w:val="00476EF3"/>
    <w:rsid w:val="00476FC9"/>
    <w:rsid w:val="00481217"/>
    <w:rsid w:val="0048125D"/>
    <w:rsid w:val="00481B8C"/>
    <w:rsid w:val="004825DC"/>
    <w:rsid w:val="00482CB5"/>
    <w:rsid w:val="00482D25"/>
    <w:rsid w:val="0048451B"/>
    <w:rsid w:val="00484D69"/>
    <w:rsid w:val="00485876"/>
    <w:rsid w:val="00486C15"/>
    <w:rsid w:val="00487CBA"/>
    <w:rsid w:val="0049163D"/>
    <w:rsid w:val="00491966"/>
    <w:rsid w:val="0049235C"/>
    <w:rsid w:val="00492FA8"/>
    <w:rsid w:val="00493BCA"/>
    <w:rsid w:val="00494125"/>
    <w:rsid w:val="004944F1"/>
    <w:rsid w:val="004948C8"/>
    <w:rsid w:val="00494954"/>
    <w:rsid w:val="00494C54"/>
    <w:rsid w:val="00496C45"/>
    <w:rsid w:val="00496D4E"/>
    <w:rsid w:val="004970DB"/>
    <w:rsid w:val="00497D93"/>
    <w:rsid w:val="004A07B6"/>
    <w:rsid w:val="004A146B"/>
    <w:rsid w:val="004A17C7"/>
    <w:rsid w:val="004A215D"/>
    <w:rsid w:val="004A2579"/>
    <w:rsid w:val="004A466D"/>
    <w:rsid w:val="004A5876"/>
    <w:rsid w:val="004A6423"/>
    <w:rsid w:val="004A6A03"/>
    <w:rsid w:val="004B1ECD"/>
    <w:rsid w:val="004B253D"/>
    <w:rsid w:val="004B26E9"/>
    <w:rsid w:val="004B327D"/>
    <w:rsid w:val="004B34BE"/>
    <w:rsid w:val="004B3C4D"/>
    <w:rsid w:val="004B3F72"/>
    <w:rsid w:val="004B4EF0"/>
    <w:rsid w:val="004B5181"/>
    <w:rsid w:val="004B5C7C"/>
    <w:rsid w:val="004B5FDC"/>
    <w:rsid w:val="004B65B3"/>
    <w:rsid w:val="004B6C95"/>
    <w:rsid w:val="004B6F64"/>
    <w:rsid w:val="004C0650"/>
    <w:rsid w:val="004C0F9C"/>
    <w:rsid w:val="004C151B"/>
    <w:rsid w:val="004C1D4B"/>
    <w:rsid w:val="004C2EF5"/>
    <w:rsid w:val="004C3C40"/>
    <w:rsid w:val="004C3E90"/>
    <w:rsid w:val="004C4D28"/>
    <w:rsid w:val="004C58A6"/>
    <w:rsid w:val="004C6314"/>
    <w:rsid w:val="004C68B3"/>
    <w:rsid w:val="004C705A"/>
    <w:rsid w:val="004D0321"/>
    <w:rsid w:val="004D065A"/>
    <w:rsid w:val="004D1531"/>
    <w:rsid w:val="004D1BEE"/>
    <w:rsid w:val="004D1FA2"/>
    <w:rsid w:val="004D28BF"/>
    <w:rsid w:val="004D43D5"/>
    <w:rsid w:val="004D578D"/>
    <w:rsid w:val="004D658B"/>
    <w:rsid w:val="004D69A7"/>
    <w:rsid w:val="004D77EF"/>
    <w:rsid w:val="004E01AF"/>
    <w:rsid w:val="004E13F4"/>
    <w:rsid w:val="004E15BB"/>
    <w:rsid w:val="004E17B3"/>
    <w:rsid w:val="004E214E"/>
    <w:rsid w:val="004E23DE"/>
    <w:rsid w:val="004E2B68"/>
    <w:rsid w:val="004E2C46"/>
    <w:rsid w:val="004E3296"/>
    <w:rsid w:val="004E34F7"/>
    <w:rsid w:val="004E380C"/>
    <w:rsid w:val="004E4003"/>
    <w:rsid w:val="004E4131"/>
    <w:rsid w:val="004E4AF8"/>
    <w:rsid w:val="004E500C"/>
    <w:rsid w:val="004E5190"/>
    <w:rsid w:val="004E632D"/>
    <w:rsid w:val="004E72E8"/>
    <w:rsid w:val="004E732B"/>
    <w:rsid w:val="004E7758"/>
    <w:rsid w:val="004F03DF"/>
    <w:rsid w:val="004F060D"/>
    <w:rsid w:val="004F0B5D"/>
    <w:rsid w:val="004F3CF9"/>
    <w:rsid w:val="004F402C"/>
    <w:rsid w:val="004F5805"/>
    <w:rsid w:val="004F59A8"/>
    <w:rsid w:val="004F5A72"/>
    <w:rsid w:val="004F6E91"/>
    <w:rsid w:val="004F74EA"/>
    <w:rsid w:val="0050032F"/>
    <w:rsid w:val="005005DE"/>
    <w:rsid w:val="00501517"/>
    <w:rsid w:val="0050169B"/>
    <w:rsid w:val="00501A8B"/>
    <w:rsid w:val="00502564"/>
    <w:rsid w:val="005027EA"/>
    <w:rsid w:val="00502EF2"/>
    <w:rsid w:val="00503690"/>
    <w:rsid w:val="00503737"/>
    <w:rsid w:val="00503C68"/>
    <w:rsid w:val="00504C1D"/>
    <w:rsid w:val="00505BFA"/>
    <w:rsid w:val="00506188"/>
    <w:rsid w:val="00506586"/>
    <w:rsid w:val="00507A21"/>
    <w:rsid w:val="005111CD"/>
    <w:rsid w:val="005116C4"/>
    <w:rsid w:val="00512307"/>
    <w:rsid w:val="00512D4B"/>
    <w:rsid w:val="0051373D"/>
    <w:rsid w:val="00513BF6"/>
    <w:rsid w:val="00513C96"/>
    <w:rsid w:val="00513E1C"/>
    <w:rsid w:val="0051532E"/>
    <w:rsid w:val="00520147"/>
    <w:rsid w:val="005203DE"/>
    <w:rsid w:val="005204AB"/>
    <w:rsid w:val="00520FA3"/>
    <w:rsid w:val="0052180F"/>
    <w:rsid w:val="00521994"/>
    <w:rsid w:val="00521E1A"/>
    <w:rsid w:val="00522B2B"/>
    <w:rsid w:val="00523712"/>
    <w:rsid w:val="00523A04"/>
    <w:rsid w:val="00524000"/>
    <w:rsid w:val="0052455F"/>
    <w:rsid w:val="00525243"/>
    <w:rsid w:val="005259DC"/>
    <w:rsid w:val="005265BC"/>
    <w:rsid w:val="00526A3E"/>
    <w:rsid w:val="00526E86"/>
    <w:rsid w:val="0052731E"/>
    <w:rsid w:val="005275CF"/>
    <w:rsid w:val="00527647"/>
    <w:rsid w:val="00530A13"/>
    <w:rsid w:val="00530F0C"/>
    <w:rsid w:val="00531216"/>
    <w:rsid w:val="00534A47"/>
    <w:rsid w:val="0053520D"/>
    <w:rsid w:val="00536063"/>
    <w:rsid w:val="00536596"/>
    <w:rsid w:val="00536AB5"/>
    <w:rsid w:val="005400D0"/>
    <w:rsid w:val="005406D9"/>
    <w:rsid w:val="005411D5"/>
    <w:rsid w:val="005412AC"/>
    <w:rsid w:val="00541D19"/>
    <w:rsid w:val="00543749"/>
    <w:rsid w:val="00547A1C"/>
    <w:rsid w:val="00551B47"/>
    <w:rsid w:val="00551E65"/>
    <w:rsid w:val="00552CD6"/>
    <w:rsid w:val="0055300A"/>
    <w:rsid w:val="005534EE"/>
    <w:rsid w:val="00553AE6"/>
    <w:rsid w:val="00553BF8"/>
    <w:rsid w:val="005548B2"/>
    <w:rsid w:val="00554E86"/>
    <w:rsid w:val="00556011"/>
    <w:rsid w:val="00556974"/>
    <w:rsid w:val="00556A55"/>
    <w:rsid w:val="00556CF2"/>
    <w:rsid w:val="00561966"/>
    <w:rsid w:val="00563111"/>
    <w:rsid w:val="0056452C"/>
    <w:rsid w:val="00564539"/>
    <w:rsid w:val="00564E01"/>
    <w:rsid w:val="00564E6F"/>
    <w:rsid w:val="00565333"/>
    <w:rsid w:val="00570886"/>
    <w:rsid w:val="00571808"/>
    <w:rsid w:val="00571E87"/>
    <w:rsid w:val="005724AC"/>
    <w:rsid w:val="00572AA8"/>
    <w:rsid w:val="00572CC0"/>
    <w:rsid w:val="00573111"/>
    <w:rsid w:val="00573269"/>
    <w:rsid w:val="00574613"/>
    <w:rsid w:val="005758E4"/>
    <w:rsid w:val="00575BB0"/>
    <w:rsid w:val="00576C60"/>
    <w:rsid w:val="00577349"/>
    <w:rsid w:val="00577842"/>
    <w:rsid w:val="00577947"/>
    <w:rsid w:val="00577A8F"/>
    <w:rsid w:val="00577CC7"/>
    <w:rsid w:val="00580522"/>
    <w:rsid w:val="005806AA"/>
    <w:rsid w:val="00580EF2"/>
    <w:rsid w:val="005834BA"/>
    <w:rsid w:val="0058559E"/>
    <w:rsid w:val="00586643"/>
    <w:rsid w:val="0058668B"/>
    <w:rsid w:val="00586BDE"/>
    <w:rsid w:val="00587CAE"/>
    <w:rsid w:val="005910BF"/>
    <w:rsid w:val="0059151A"/>
    <w:rsid w:val="00592273"/>
    <w:rsid w:val="00593026"/>
    <w:rsid w:val="005934C4"/>
    <w:rsid w:val="005937DC"/>
    <w:rsid w:val="00593800"/>
    <w:rsid w:val="0059450C"/>
    <w:rsid w:val="00594623"/>
    <w:rsid w:val="00595B59"/>
    <w:rsid w:val="005963CE"/>
    <w:rsid w:val="0059650A"/>
    <w:rsid w:val="00596715"/>
    <w:rsid w:val="005A023B"/>
    <w:rsid w:val="005A17B1"/>
    <w:rsid w:val="005A2AED"/>
    <w:rsid w:val="005A40A6"/>
    <w:rsid w:val="005A535B"/>
    <w:rsid w:val="005A551D"/>
    <w:rsid w:val="005A6683"/>
    <w:rsid w:val="005B0DBF"/>
    <w:rsid w:val="005B193D"/>
    <w:rsid w:val="005B1D92"/>
    <w:rsid w:val="005B1F15"/>
    <w:rsid w:val="005B3F53"/>
    <w:rsid w:val="005B4416"/>
    <w:rsid w:val="005B4556"/>
    <w:rsid w:val="005B4EE5"/>
    <w:rsid w:val="005B5294"/>
    <w:rsid w:val="005B5C1C"/>
    <w:rsid w:val="005B6EAB"/>
    <w:rsid w:val="005B7BAE"/>
    <w:rsid w:val="005C019D"/>
    <w:rsid w:val="005C335A"/>
    <w:rsid w:val="005C453E"/>
    <w:rsid w:val="005C4CA3"/>
    <w:rsid w:val="005C4E15"/>
    <w:rsid w:val="005C4F05"/>
    <w:rsid w:val="005C6F3D"/>
    <w:rsid w:val="005C6F72"/>
    <w:rsid w:val="005C7375"/>
    <w:rsid w:val="005C74BE"/>
    <w:rsid w:val="005C792B"/>
    <w:rsid w:val="005C7CB5"/>
    <w:rsid w:val="005C7EF7"/>
    <w:rsid w:val="005D2673"/>
    <w:rsid w:val="005D303F"/>
    <w:rsid w:val="005D3059"/>
    <w:rsid w:val="005D3928"/>
    <w:rsid w:val="005D47F0"/>
    <w:rsid w:val="005D4BB3"/>
    <w:rsid w:val="005D4C01"/>
    <w:rsid w:val="005D5EEE"/>
    <w:rsid w:val="005D5FAF"/>
    <w:rsid w:val="005E0178"/>
    <w:rsid w:val="005E0DCD"/>
    <w:rsid w:val="005E4724"/>
    <w:rsid w:val="005E4C78"/>
    <w:rsid w:val="005E5985"/>
    <w:rsid w:val="005E5BB5"/>
    <w:rsid w:val="005E62A9"/>
    <w:rsid w:val="005E6F5E"/>
    <w:rsid w:val="005E7768"/>
    <w:rsid w:val="005E7AFB"/>
    <w:rsid w:val="005E7CB6"/>
    <w:rsid w:val="005E7E39"/>
    <w:rsid w:val="005F0E0E"/>
    <w:rsid w:val="005F1AA7"/>
    <w:rsid w:val="005F2116"/>
    <w:rsid w:val="005F3B5C"/>
    <w:rsid w:val="005F48A7"/>
    <w:rsid w:val="005F55A3"/>
    <w:rsid w:val="005F55F8"/>
    <w:rsid w:val="005F57B4"/>
    <w:rsid w:val="005F5F18"/>
    <w:rsid w:val="005F6707"/>
    <w:rsid w:val="005F6D50"/>
    <w:rsid w:val="006002C5"/>
    <w:rsid w:val="006003DF"/>
    <w:rsid w:val="00601791"/>
    <w:rsid w:val="00601BCD"/>
    <w:rsid w:val="006033BC"/>
    <w:rsid w:val="0060469B"/>
    <w:rsid w:val="00604BED"/>
    <w:rsid w:val="00607FC1"/>
    <w:rsid w:val="0061035E"/>
    <w:rsid w:val="00610D75"/>
    <w:rsid w:val="006110AF"/>
    <w:rsid w:val="006113D3"/>
    <w:rsid w:val="0061230B"/>
    <w:rsid w:val="00612554"/>
    <w:rsid w:val="00612A2A"/>
    <w:rsid w:val="006144D6"/>
    <w:rsid w:val="006144F7"/>
    <w:rsid w:val="00614561"/>
    <w:rsid w:val="00617472"/>
    <w:rsid w:val="00617873"/>
    <w:rsid w:val="00621321"/>
    <w:rsid w:val="00622066"/>
    <w:rsid w:val="006226BC"/>
    <w:rsid w:val="00624011"/>
    <w:rsid w:val="006258C4"/>
    <w:rsid w:val="00625CEE"/>
    <w:rsid w:val="0063019F"/>
    <w:rsid w:val="00630F44"/>
    <w:rsid w:val="0063179F"/>
    <w:rsid w:val="006320EF"/>
    <w:rsid w:val="00632591"/>
    <w:rsid w:val="00634377"/>
    <w:rsid w:val="00634586"/>
    <w:rsid w:val="0063696E"/>
    <w:rsid w:val="00636BCC"/>
    <w:rsid w:val="006379CF"/>
    <w:rsid w:val="00640116"/>
    <w:rsid w:val="00640688"/>
    <w:rsid w:val="00641C49"/>
    <w:rsid w:val="006428A0"/>
    <w:rsid w:val="00643C8B"/>
    <w:rsid w:val="006440CD"/>
    <w:rsid w:val="006446CD"/>
    <w:rsid w:val="0064474D"/>
    <w:rsid w:val="00644ADB"/>
    <w:rsid w:val="00644DBB"/>
    <w:rsid w:val="00645845"/>
    <w:rsid w:val="00646B33"/>
    <w:rsid w:val="00646C17"/>
    <w:rsid w:val="00647085"/>
    <w:rsid w:val="00647F5D"/>
    <w:rsid w:val="006511F6"/>
    <w:rsid w:val="006517D0"/>
    <w:rsid w:val="00651807"/>
    <w:rsid w:val="00651DF0"/>
    <w:rsid w:val="006525CF"/>
    <w:rsid w:val="00652C5D"/>
    <w:rsid w:val="0065310A"/>
    <w:rsid w:val="00653821"/>
    <w:rsid w:val="00654F94"/>
    <w:rsid w:val="006557C0"/>
    <w:rsid w:val="00656D64"/>
    <w:rsid w:val="0065702D"/>
    <w:rsid w:val="00657084"/>
    <w:rsid w:val="00657E91"/>
    <w:rsid w:val="00662682"/>
    <w:rsid w:val="0066275E"/>
    <w:rsid w:val="00662AA0"/>
    <w:rsid w:val="00663C2D"/>
    <w:rsid w:val="00664201"/>
    <w:rsid w:val="00665A62"/>
    <w:rsid w:val="00665C04"/>
    <w:rsid w:val="00666664"/>
    <w:rsid w:val="00666E89"/>
    <w:rsid w:val="0066734B"/>
    <w:rsid w:val="006673B5"/>
    <w:rsid w:val="00670166"/>
    <w:rsid w:val="00670B59"/>
    <w:rsid w:val="00671BEF"/>
    <w:rsid w:val="00671FB7"/>
    <w:rsid w:val="0067236D"/>
    <w:rsid w:val="00674096"/>
    <w:rsid w:val="006748C8"/>
    <w:rsid w:val="00674C3D"/>
    <w:rsid w:val="00675AB9"/>
    <w:rsid w:val="00676F9F"/>
    <w:rsid w:val="00677084"/>
    <w:rsid w:val="0068259C"/>
    <w:rsid w:val="0068272F"/>
    <w:rsid w:val="00683BE4"/>
    <w:rsid w:val="00683C51"/>
    <w:rsid w:val="00683EB8"/>
    <w:rsid w:val="0068414F"/>
    <w:rsid w:val="00684722"/>
    <w:rsid w:val="0068496A"/>
    <w:rsid w:val="00684B13"/>
    <w:rsid w:val="006857EE"/>
    <w:rsid w:val="00685D1C"/>
    <w:rsid w:val="0068602C"/>
    <w:rsid w:val="0068666D"/>
    <w:rsid w:val="0068750C"/>
    <w:rsid w:val="0068788E"/>
    <w:rsid w:val="006901BF"/>
    <w:rsid w:val="00690EB8"/>
    <w:rsid w:val="00692002"/>
    <w:rsid w:val="00692087"/>
    <w:rsid w:val="00693153"/>
    <w:rsid w:val="00693FFE"/>
    <w:rsid w:val="00695826"/>
    <w:rsid w:val="00696111"/>
    <w:rsid w:val="006A2A3E"/>
    <w:rsid w:val="006A3D9F"/>
    <w:rsid w:val="006A5912"/>
    <w:rsid w:val="006A5938"/>
    <w:rsid w:val="006A777D"/>
    <w:rsid w:val="006B06BA"/>
    <w:rsid w:val="006B09A6"/>
    <w:rsid w:val="006B1865"/>
    <w:rsid w:val="006B2F94"/>
    <w:rsid w:val="006B3667"/>
    <w:rsid w:val="006B4703"/>
    <w:rsid w:val="006B55CE"/>
    <w:rsid w:val="006B562D"/>
    <w:rsid w:val="006B5990"/>
    <w:rsid w:val="006B721C"/>
    <w:rsid w:val="006B737D"/>
    <w:rsid w:val="006B7503"/>
    <w:rsid w:val="006C08AD"/>
    <w:rsid w:val="006C1A9C"/>
    <w:rsid w:val="006C3D51"/>
    <w:rsid w:val="006C3E68"/>
    <w:rsid w:val="006C5488"/>
    <w:rsid w:val="006C5991"/>
    <w:rsid w:val="006C617C"/>
    <w:rsid w:val="006C6BDE"/>
    <w:rsid w:val="006C7CF2"/>
    <w:rsid w:val="006D045A"/>
    <w:rsid w:val="006D0BB6"/>
    <w:rsid w:val="006D10DE"/>
    <w:rsid w:val="006D112A"/>
    <w:rsid w:val="006D1231"/>
    <w:rsid w:val="006D24CA"/>
    <w:rsid w:val="006D2C0C"/>
    <w:rsid w:val="006D39DE"/>
    <w:rsid w:val="006D653C"/>
    <w:rsid w:val="006D69C6"/>
    <w:rsid w:val="006D6D17"/>
    <w:rsid w:val="006D7B04"/>
    <w:rsid w:val="006E00D8"/>
    <w:rsid w:val="006E0979"/>
    <w:rsid w:val="006E1723"/>
    <w:rsid w:val="006E30A3"/>
    <w:rsid w:val="006E3251"/>
    <w:rsid w:val="006E4526"/>
    <w:rsid w:val="006E50C9"/>
    <w:rsid w:val="006E529E"/>
    <w:rsid w:val="006E6BF4"/>
    <w:rsid w:val="006E7B14"/>
    <w:rsid w:val="006F2CE0"/>
    <w:rsid w:val="006F54EB"/>
    <w:rsid w:val="006F56AE"/>
    <w:rsid w:val="006F6668"/>
    <w:rsid w:val="00700186"/>
    <w:rsid w:val="007006F1"/>
    <w:rsid w:val="007007EB"/>
    <w:rsid w:val="00702097"/>
    <w:rsid w:val="00702D49"/>
    <w:rsid w:val="007033C1"/>
    <w:rsid w:val="007041D4"/>
    <w:rsid w:val="00704A21"/>
    <w:rsid w:val="00704E63"/>
    <w:rsid w:val="00705573"/>
    <w:rsid w:val="0070646B"/>
    <w:rsid w:val="00710FE8"/>
    <w:rsid w:val="00711097"/>
    <w:rsid w:val="0071157A"/>
    <w:rsid w:val="00712555"/>
    <w:rsid w:val="00713B22"/>
    <w:rsid w:val="00713E16"/>
    <w:rsid w:val="00720176"/>
    <w:rsid w:val="007215FE"/>
    <w:rsid w:val="00722229"/>
    <w:rsid w:val="00722727"/>
    <w:rsid w:val="00723177"/>
    <w:rsid w:val="0072325C"/>
    <w:rsid w:val="0072338B"/>
    <w:rsid w:val="00724A70"/>
    <w:rsid w:val="00725F80"/>
    <w:rsid w:val="007279AC"/>
    <w:rsid w:val="00727C1E"/>
    <w:rsid w:val="007305DA"/>
    <w:rsid w:val="007314A7"/>
    <w:rsid w:val="007329B0"/>
    <w:rsid w:val="0073302B"/>
    <w:rsid w:val="007338C3"/>
    <w:rsid w:val="007339B0"/>
    <w:rsid w:val="0073431D"/>
    <w:rsid w:val="0073609F"/>
    <w:rsid w:val="00736380"/>
    <w:rsid w:val="007372F3"/>
    <w:rsid w:val="007373B1"/>
    <w:rsid w:val="00737559"/>
    <w:rsid w:val="0074010B"/>
    <w:rsid w:val="0074015A"/>
    <w:rsid w:val="00740926"/>
    <w:rsid w:val="00740E35"/>
    <w:rsid w:val="00740ECC"/>
    <w:rsid w:val="00741187"/>
    <w:rsid w:val="0074201E"/>
    <w:rsid w:val="00742196"/>
    <w:rsid w:val="0074236F"/>
    <w:rsid w:val="007428EA"/>
    <w:rsid w:val="00742A24"/>
    <w:rsid w:val="00743747"/>
    <w:rsid w:val="00744542"/>
    <w:rsid w:val="00744707"/>
    <w:rsid w:val="00744EEC"/>
    <w:rsid w:val="00744F5A"/>
    <w:rsid w:val="0074577E"/>
    <w:rsid w:val="00745BD3"/>
    <w:rsid w:val="007469A0"/>
    <w:rsid w:val="007470C0"/>
    <w:rsid w:val="007501BC"/>
    <w:rsid w:val="00750F62"/>
    <w:rsid w:val="00751D28"/>
    <w:rsid w:val="00753075"/>
    <w:rsid w:val="007531CF"/>
    <w:rsid w:val="00755538"/>
    <w:rsid w:val="00755A47"/>
    <w:rsid w:val="00755EDF"/>
    <w:rsid w:val="007602AE"/>
    <w:rsid w:val="0076218F"/>
    <w:rsid w:val="00762643"/>
    <w:rsid w:val="00762E77"/>
    <w:rsid w:val="00763228"/>
    <w:rsid w:val="00763BFB"/>
    <w:rsid w:val="007644DE"/>
    <w:rsid w:val="00764C6F"/>
    <w:rsid w:val="00764D61"/>
    <w:rsid w:val="0076592F"/>
    <w:rsid w:val="00765A79"/>
    <w:rsid w:val="00766176"/>
    <w:rsid w:val="00766CCD"/>
    <w:rsid w:val="00767D60"/>
    <w:rsid w:val="00770342"/>
    <w:rsid w:val="00772636"/>
    <w:rsid w:val="0077272F"/>
    <w:rsid w:val="0077340D"/>
    <w:rsid w:val="00773C0C"/>
    <w:rsid w:val="00773C45"/>
    <w:rsid w:val="00774085"/>
    <w:rsid w:val="00775B3E"/>
    <w:rsid w:val="00775B54"/>
    <w:rsid w:val="00775E94"/>
    <w:rsid w:val="007771C1"/>
    <w:rsid w:val="007778A6"/>
    <w:rsid w:val="00777A9B"/>
    <w:rsid w:val="00777BBC"/>
    <w:rsid w:val="00777DAE"/>
    <w:rsid w:val="00780B6E"/>
    <w:rsid w:val="0078108A"/>
    <w:rsid w:val="00781B2C"/>
    <w:rsid w:val="007826AB"/>
    <w:rsid w:val="007828BF"/>
    <w:rsid w:val="00783428"/>
    <w:rsid w:val="00784117"/>
    <w:rsid w:val="00785C70"/>
    <w:rsid w:val="0078602A"/>
    <w:rsid w:val="007860F9"/>
    <w:rsid w:val="00786E66"/>
    <w:rsid w:val="00787C24"/>
    <w:rsid w:val="00791181"/>
    <w:rsid w:val="00791352"/>
    <w:rsid w:val="00791693"/>
    <w:rsid w:val="00792949"/>
    <w:rsid w:val="00796B70"/>
    <w:rsid w:val="007A488E"/>
    <w:rsid w:val="007A5372"/>
    <w:rsid w:val="007A6613"/>
    <w:rsid w:val="007A6AC2"/>
    <w:rsid w:val="007A723E"/>
    <w:rsid w:val="007B08C9"/>
    <w:rsid w:val="007B0E4F"/>
    <w:rsid w:val="007B1473"/>
    <w:rsid w:val="007B19E9"/>
    <w:rsid w:val="007B1F25"/>
    <w:rsid w:val="007B2CD3"/>
    <w:rsid w:val="007B2D72"/>
    <w:rsid w:val="007B2E74"/>
    <w:rsid w:val="007B2E9F"/>
    <w:rsid w:val="007B304C"/>
    <w:rsid w:val="007B40A9"/>
    <w:rsid w:val="007B54D9"/>
    <w:rsid w:val="007B55E9"/>
    <w:rsid w:val="007B5F86"/>
    <w:rsid w:val="007B68B1"/>
    <w:rsid w:val="007B6B88"/>
    <w:rsid w:val="007C06B4"/>
    <w:rsid w:val="007C136B"/>
    <w:rsid w:val="007C5D63"/>
    <w:rsid w:val="007C6033"/>
    <w:rsid w:val="007C610E"/>
    <w:rsid w:val="007C6CC8"/>
    <w:rsid w:val="007C7639"/>
    <w:rsid w:val="007C7CFA"/>
    <w:rsid w:val="007D02A3"/>
    <w:rsid w:val="007D05CE"/>
    <w:rsid w:val="007D0F9C"/>
    <w:rsid w:val="007D108E"/>
    <w:rsid w:val="007D12E6"/>
    <w:rsid w:val="007D182B"/>
    <w:rsid w:val="007D1EE8"/>
    <w:rsid w:val="007D233F"/>
    <w:rsid w:val="007D3DBB"/>
    <w:rsid w:val="007D5710"/>
    <w:rsid w:val="007D5900"/>
    <w:rsid w:val="007D5A92"/>
    <w:rsid w:val="007D5AFA"/>
    <w:rsid w:val="007D7B79"/>
    <w:rsid w:val="007E0CEA"/>
    <w:rsid w:val="007E106C"/>
    <w:rsid w:val="007E2D40"/>
    <w:rsid w:val="007E3046"/>
    <w:rsid w:val="007E4916"/>
    <w:rsid w:val="007E56B8"/>
    <w:rsid w:val="007E791F"/>
    <w:rsid w:val="007F0E1E"/>
    <w:rsid w:val="007F1890"/>
    <w:rsid w:val="007F28B6"/>
    <w:rsid w:val="007F2CE1"/>
    <w:rsid w:val="007F3ACD"/>
    <w:rsid w:val="007F4E56"/>
    <w:rsid w:val="007F5E10"/>
    <w:rsid w:val="007F62EA"/>
    <w:rsid w:val="007F7C99"/>
    <w:rsid w:val="00800962"/>
    <w:rsid w:val="0080168B"/>
    <w:rsid w:val="0080184F"/>
    <w:rsid w:val="00801F03"/>
    <w:rsid w:val="008026EB"/>
    <w:rsid w:val="0080273D"/>
    <w:rsid w:val="00803723"/>
    <w:rsid w:val="008041B2"/>
    <w:rsid w:val="00804E54"/>
    <w:rsid w:val="00805372"/>
    <w:rsid w:val="008056C8"/>
    <w:rsid w:val="00806C5F"/>
    <w:rsid w:val="008071E7"/>
    <w:rsid w:val="00807B32"/>
    <w:rsid w:val="00807D4E"/>
    <w:rsid w:val="00807E59"/>
    <w:rsid w:val="00810DA3"/>
    <w:rsid w:val="0081359C"/>
    <w:rsid w:val="00813A81"/>
    <w:rsid w:val="0081454F"/>
    <w:rsid w:val="00814B2E"/>
    <w:rsid w:val="00814B66"/>
    <w:rsid w:val="00814C5B"/>
    <w:rsid w:val="0081529A"/>
    <w:rsid w:val="00816051"/>
    <w:rsid w:val="00816505"/>
    <w:rsid w:val="00817078"/>
    <w:rsid w:val="008202DC"/>
    <w:rsid w:val="00820C50"/>
    <w:rsid w:val="00820C8C"/>
    <w:rsid w:val="008215E2"/>
    <w:rsid w:val="008217ED"/>
    <w:rsid w:val="0082236B"/>
    <w:rsid w:val="00822512"/>
    <w:rsid w:val="00823592"/>
    <w:rsid w:val="00823970"/>
    <w:rsid w:val="0082598F"/>
    <w:rsid w:val="00825ED2"/>
    <w:rsid w:val="008266AE"/>
    <w:rsid w:val="00827796"/>
    <w:rsid w:val="0082795C"/>
    <w:rsid w:val="00827ABC"/>
    <w:rsid w:val="00832374"/>
    <w:rsid w:val="00832A42"/>
    <w:rsid w:val="00833B66"/>
    <w:rsid w:val="00833E87"/>
    <w:rsid w:val="008340F3"/>
    <w:rsid w:val="00834F68"/>
    <w:rsid w:val="008357E1"/>
    <w:rsid w:val="008358C3"/>
    <w:rsid w:val="00836673"/>
    <w:rsid w:val="00836A22"/>
    <w:rsid w:val="00836F63"/>
    <w:rsid w:val="008378BE"/>
    <w:rsid w:val="00840386"/>
    <w:rsid w:val="00840E88"/>
    <w:rsid w:val="00841569"/>
    <w:rsid w:val="008419F9"/>
    <w:rsid w:val="00841B85"/>
    <w:rsid w:val="0084210D"/>
    <w:rsid w:val="00843061"/>
    <w:rsid w:val="00843B71"/>
    <w:rsid w:val="00843E19"/>
    <w:rsid w:val="00844059"/>
    <w:rsid w:val="00844166"/>
    <w:rsid w:val="008448CC"/>
    <w:rsid w:val="008458F7"/>
    <w:rsid w:val="0084594E"/>
    <w:rsid w:val="00847135"/>
    <w:rsid w:val="008471FC"/>
    <w:rsid w:val="00847492"/>
    <w:rsid w:val="008479D9"/>
    <w:rsid w:val="00850BE7"/>
    <w:rsid w:val="008524CF"/>
    <w:rsid w:val="00853968"/>
    <w:rsid w:val="008553A6"/>
    <w:rsid w:val="00855D7A"/>
    <w:rsid w:val="008561E2"/>
    <w:rsid w:val="00856F93"/>
    <w:rsid w:val="00856FB0"/>
    <w:rsid w:val="00857171"/>
    <w:rsid w:val="0085736A"/>
    <w:rsid w:val="00857B52"/>
    <w:rsid w:val="00860456"/>
    <w:rsid w:val="00860512"/>
    <w:rsid w:val="00860A90"/>
    <w:rsid w:val="00861D60"/>
    <w:rsid w:val="008621BD"/>
    <w:rsid w:val="0086225D"/>
    <w:rsid w:val="00862B4D"/>
    <w:rsid w:val="00863A08"/>
    <w:rsid w:val="0086416E"/>
    <w:rsid w:val="00864E75"/>
    <w:rsid w:val="00864E84"/>
    <w:rsid w:val="00865425"/>
    <w:rsid w:val="008664E6"/>
    <w:rsid w:val="0086760C"/>
    <w:rsid w:val="00867DC9"/>
    <w:rsid w:val="00870761"/>
    <w:rsid w:val="00871EB6"/>
    <w:rsid w:val="00872F2F"/>
    <w:rsid w:val="00873416"/>
    <w:rsid w:val="0087462F"/>
    <w:rsid w:val="0087489E"/>
    <w:rsid w:val="00874A07"/>
    <w:rsid w:val="008773E3"/>
    <w:rsid w:val="0087757C"/>
    <w:rsid w:val="0088074C"/>
    <w:rsid w:val="00883C72"/>
    <w:rsid w:val="00885164"/>
    <w:rsid w:val="00885952"/>
    <w:rsid w:val="00887E30"/>
    <w:rsid w:val="00890085"/>
    <w:rsid w:val="00890166"/>
    <w:rsid w:val="00890889"/>
    <w:rsid w:val="00890EB9"/>
    <w:rsid w:val="00890FCC"/>
    <w:rsid w:val="00891209"/>
    <w:rsid w:val="008916B1"/>
    <w:rsid w:val="00892880"/>
    <w:rsid w:val="00893417"/>
    <w:rsid w:val="00894A86"/>
    <w:rsid w:val="00894B51"/>
    <w:rsid w:val="00895A68"/>
    <w:rsid w:val="00896FEA"/>
    <w:rsid w:val="0089759B"/>
    <w:rsid w:val="008A0232"/>
    <w:rsid w:val="008A4A17"/>
    <w:rsid w:val="008A58DB"/>
    <w:rsid w:val="008A5D62"/>
    <w:rsid w:val="008A5E57"/>
    <w:rsid w:val="008A618D"/>
    <w:rsid w:val="008A69F1"/>
    <w:rsid w:val="008B0F4D"/>
    <w:rsid w:val="008B2114"/>
    <w:rsid w:val="008B3666"/>
    <w:rsid w:val="008B382D"/>
    <w:rsid w:val="008B43B5"/>
    <w:rsid w:val="008B49B0"/>
    <w:rsid w:val="008B4CCF"/>
    <w:rsid w:val="008B5BBC"/>
    <w:rsid w:val="008C0413"/>
    <w:rsid w:val="008C163F"/>
    <w:rsid w:val="008C166B"/>
    <w:rsid w:val="008C1BED"/>
    <w:rsid w:val="008C2A5D"/>
    <w:rsid w:val="008C3442"/>
    <w:rsid w:val="008C3932"/>
    <w:rsid w:val="008C409A"/>
    <w:rsid w:val="008C463E"/>
    <w:rsid w:val="008C60E9"/>
    <w:rsid w:val="008C63B7"/>
    <w:rsid w:val="008C6769"/>
    <w:rsid w:val="008D0537"/>
    <w:rsid w:val="008D170D"/>
    <w:rsid w:val="008D3F4C"/>
    <w:rsid w:val="008D4345"/>
    <w:rsid w:val="008D455D"/>
    <w:rsid w:val="008D6056"/>
    <w:rsid w:val="008D61D2"/>
    <w:rsid w:val="008D6A48"/>
    <w:rsid w:val="008D6B82"/>
    <w:rsid w:val="008D6D8B"/>
    <w:rsid w:val="008D77BB"/>
    <w:rsid w:val="008E0500"/>
    <w:rsid w:val="008E08F7"/>
    <w:rsid w:val="008E0C61"/>
    <w:rsid w:val="008E10D8"/>
    <w:rsid w:val="008E177D"/>
    <w:rsid w:val="008E1BCA"/>
    <w:rsid w:val="008E2E10"/>
    <w:rsid w:val="008E45FE"/>
    <w:rsid w:val="008E49F4"/>
    <w:rsid w:val="008E5342"/>
    <w:rsid w:val="008E6B58"/>
    <w:rsid w:val="008E6CD8"/>
    <w:rsid w:val="008E6DBE"/>
    <w:rsid w:val="008F025D"/>
    <w:rsid w:val="008F12A7"/>
    <w:rsid w:val="008F15B0"/>
    <w:rsid w:val="008F1966"/>
    <w:rsid w:val="008F2848"/>
    <w:rsid w:val="008F2A8C"/>
    <w:rsid w:val="008F2E48"/>
    <w:rsid w:val="008F3200"/>
    <w:rsid w:val="008F3438"/>
    <w:rsid w:val="008F3958"/>
    <w:rsid w:val="008F3CAD"/>
    <w:rsid w:val="008F4F64"/>
    <w:rsid w:val="008F5A4B"/>
    <w:rsid w:val="008F5B9B"/>
    <w:rsid w:val="008F6A07"/>
    <w:rsid w:val="008F6EED"/>
    <w:rsid w:val="008F7610"/>
    <w:rsid w:val="00900D5A"/>
    <w:rsid w:val="00900F9B"/>
    <w:rsid w:val="00901327"/>
    <w:rsid w:val="00902288"/>
    <w:rsid w:val="00902935"/>
    <w:rsid w:val="00903038"/>
    <w:rsid w:val="00903064"/>
    <w:rsid w:val="009030C4"/>
    <w:rsid w:val="0090374A"/>
    <w:rsid w:val="00903ADC"/>
    <w:rsid w:val="00903CBC"/>
    <w:rsid w:val="00904188"/>
    <w:rsid w:val="00904537"/>
    <w:rsid w:val="0090483A"/>
    <w:rsid w:val="00904E42"/>
    <w:rsid w:val="0090553F"/>
    <w:rsid w:val="0090606E"/>
    <w:rsid w:val="009064EB"/>
    <w:rsid w:val="0090730E"/>
    <w:rsid w:val="00910108"/>
    <w:rsid w:val="00910523"/>
    <w:rsid w:val="009110D7"/>
    <w:rsid w:val="00911D99"/>
    <w:rsid w:val="00912868"/>
    <w:rsid w:val="00912FD0"/>
    <w:rsid w:val="009131D2"/>
    <w:rsid w:val="00913C79"/>
    <w:rsid w:val="009140D0"/>
    <w:rsid w:val="00914780"/>
    <w:rsid w:val="00914AE0"/>
    <w:rsid w:val="00914CFA"/>
    <w:rsid w:val="00916602"/>
    <w:rsid w:val="00916CF9"/>
    <w:rsid w:val="00917279"/>
    <w:rsid w:val="00917AFE"/>
    <w:rsid w:val="009204A6"/>
    <w:rsid w:val="00920922"/>
    <w:rsid w:val="00920C2C"/>
    <w:rsid w:val="009232C9"/>
    <w:rsid w:val="00924197"/>
    <w:rsid w:val="009241CD"/>
    <w:rsid w:val="00924690"/>
    <w:rsid w:val="00924E56"/>
    <w:rsid w:val="00925BE8"/>
    <w:rsid w:val="0092780E"/>
    <w:rsid w:val="009304BE"/>
    <w:rsid w:val="00930751"/>
    <w:rsid w:val="0093302B"/>
    <w:rsid w:val="00934F9C"/>
    <w:rsid w:val="0093550D"/>
    <w:rsid w:val="00935CAA"/>
    <w:rsid w:val="00936088"/>
    <w:rsid w:val="009361ED"/>
    <w:rsid w:val="009363BF"/>
    <w:rsid w:val="009367DB"/>
    <w:rsid w:val="00936FC9"/>
    <w:rsid w:val="0093767B"/>
    <w:rsid w:val="00937794"/>
    <w:rsid w:val="00940B4B"/>
    <w:rsid w:val="00944CC4"/>
    <w:rsid w:val="00945A15"/>
    <w:rsid w:val="009466CC"/>
    <w:rsid w:val="0094697D"/>
    <w:rsid w:val="00947318"/>
    <w:rsid w:val="00947599"/>
    <w:rsid w:val="00950F0C"/>
    <w:rsid w:val="0095102F"/>
    <w:rsid w:val="009516BD"/>
    <w:rsid w:val="00952627"/>
    <w:rsid w:val="00952AEC"/>
    <w:rsid w:val="00952D67"/>
    <w:rsid w:val="0095462C"/>
    <w:rsid w:val="009546B0"/>
    <w:rsid w:val="00954CF8"/>
    <w:rsid w:val="00954DF6"/>
    <w:rsid w:val="00955C2B"/>
    <w:rsid w:val="00956047"/>
    <w:rsid w:val="00960536"/>
    <w:rsid w:val="00961B49"/>
    <w:rsid w:val="00961C07"/>
    <w:rsid w:val="00962FA0"/>
    <w:rsid w:val="00963A6D"/>
    <w:rsid w:val="00964C76"/>
    <w:rsid w:val="009650D5"/>
    <w:rsid w:val="00965953"/>
    <w:rsid w:val="0096598F"/>
    <w:rsid w:val="0096669E"/>
    <w:rsid w:val="00966DA4"/>
    <w:rsid w:val="00967257"/>
    <w:rsid w:val="009708A2"/>
    <w:rsid w:val="009717C4"/>
    <w:rsid w:val="00971B09"/>
    <w:rsid w:val="00971B79"/>
    <w:rsid w:val="00972BAE"/>
    <w:rsid w:val="00972F7F"/>
    <w:rsid w:val="00974B38"/>
    <w:rsid w:val="00974CD3"/>
    <w:rsid w:val="00975596"/>
    <w:rsid w:val="00975E6C"/>
    <w:rsid w:val="00981C27"/>
    <w:rsid w:val="00982D8B"/>
    <w:rsid w:val="00982E8A"/>
    <w:rsid w:val="00983910"/>
    <w:rsid w:val="00983E92"/>
    <w:rsid w:val="00984408"/>
    <w:rsid w:val="00984413"/>
    <w:rsid w:val="009849B6"/>
    <w:rsid w:val="0098515D"/>
    <w:rsid w:val="009853B6"/>
    <w:rsid w:val="00986A28"/>
    <w:rsid w:val="009873A2"/>
    <w:rsid w:val="00987779"/>
    <w:rsid w:val="0099099B"/>
    <w:rsid w:val="00991D07"/>
    <w:rsid w:val="00991F00"/>
    <w:rsid w:val="00992A79"/>
    <w:rsid w:val="00992DC1"/>
    <w:rsid w:val="009935B1"/>
    <w:rsid w:val="009941A4"/>
    <w:rsid w:val="00994314"/>
    <w:rsid w:val="0099451D"/>
    <w:rsid w:val="00996282"/>
    <w:rsid w:val="009976DA"/>
    <w:rsid w:val="009A019A"/>
    <w:rsid w:val="009A05FB"/>
    <w:rsid w:val="009A07BB"/>
    <w:rsid w:val="009A1620"/>
    <w:rsid w:val="009A169D"/>
    <w:rsid w:val="009A2620"/>
    <w:rsid w:val="009A2DBD"/>
    <w:rsid w:val="009A4147"/>
    <w:rsid w:val="009A43FE"/>
    <w:rsid w:val="009A4FBA"/>
    <w:rsid w:val="009A5E57"/>
    <w:rsid w:val="009A665C"/>
    <w:rsid w:val="009A7175"/>
    <w:rsid w:val="009A74D5"/>
    <w:rsid w:val="009A772C"/>
    <w:rsid w:val="009A7FE1"/>
    <w:rsid w:val="009B022D"/>
    <w:rsid w:val="009B034E"/>
    <w:rsid w:val="009B03DE"/>
    <w:rsid w:val="009B144A"/>
    <w:rsid w:val="009B26E4"/>
    <w:rsid w:val="009B3505"/>
    <w:rsid w:val="009B3986"/>
    <w:rsid w:val="009B43BB"/>
    <w:rsid w:val="009B5F8E"/>
    <w:rsid w:val="009B710B"/>
    <w:rsid w:val="009C00F9"/>
    <w:rsid w:val="009C0495"/>
    <w:rsid w:val="009C0727"/>
    <w:rsid w:val="009C13D5"/>
    <w:rsid w:val="009C3F42"/>
    <w:rsid w:val="009C5587"/>
    <w:rsid w:val="009C5A1F"/>
    <w:rsid w:val="009C5A3F"/>
    <w:rsid w:val="009C7A70"/>
    <w:rsid w:val="009D03A7"/>
    <w:rsid w:val="009D14BC"/>
    <w:rsid w:val="009D249F"/>
    <w:rsid w:val="009D2A28"/>
    <w:rsid w:val="009D2CF4"/>
    <w:rsid w:val="009D30A1"/>
    <w:rsid w:val="009D3818"/>
    <w:rsid w:val="009D41CC"/>
    <w:rsid w:val="009D5ED5"/>
    <w:rsid w:val="009D66BA"/>
    <w:rsid w:val="009D70D7"/>
    <w:rsid w:val="009D74BF"/>
    <w:rsid w:val="009E0EA6"/>
    <w:rsid w:val="009E14FE"/>
    <w:rsid w:val="009E1E8A"/>
    <w:rsid w:val="009E3EA3"/>
    <w:rsid w:val="009E449B"/>
    <w:rsid w:val="009E4967"/>
    <w:rsid w:val="009E4AD4"/>
    <w:rsid w:val="009E4C98"/>
    <w:rsid w:val="009E5A41"/>
    <w:rsid w:val="009E651C"/>
    <w:rsid w:val="009E7DBD"/>
    <w:rsid w:val="009F02A9"/>
    <w:rsid w:val="009F152E"/>
    <w:rsid w:val="009F1C56"/>
    <w:rsid w:val="009F2A75"/>
    <w:rsid w:val="009F3390"/>
    <w:rsid w:val="009F3A0C"/>
    <w:rsid w:val="009F3D03"/>
    <w:rsid w:val="009F41D4"/>
    <w:rsid w:val="009F4900"/>
    <w:rsid w:val="009F4E87"/>
    <w:rsid w:val="009F71C4"/>
    <w:rsid w:val="009F7828"/>
    <w:rsid w:val="00A0050C"/>
    <w:rsid w:val="00A0110C"/>
    <w:rsid w:val="00A02222"/>
    <w:rsid w:val="00A03435"/>
    <w:rsid w:val="00A047ED"/>
    <w:rsid w:val="00A10122"/>
    <w:rsid w:val="00A1185D"/>
    <w:rsid w:val="00A11A08"/>
    <w:rsid w:val="00A12436"/>
    <w:rsid w:val="00A13286"/>
    <w:rsid w:val="00A1405E"/>
    <w:rsid w:val="00A150D8"/>
    <w:rsid w:val="00A157D0"/>
    <w:rsid w:val="00A15E51"/>
    <w:rsid w:val="00A168D9"/>
    <w:rsid w:val="00A16F53"/>
    <w:rsid w:val="00A17C4E"/>
    <w:rsid w:val="00A221A5"/>
    <w:rsid w:val="00A22471"/>
    <w:rsid w:val="00A22D29"/>
    <w:rsid w:val="00A25586"/>
    <w:rsid w:val="00A25815"/>
    <w:rsid w:val="00A275EF"/>
    <w:rsid w:val="00A2789E"/>
    <w:rsid w:val="00A3036D"/>
    <w:rsid w:val="00A30DE5"/>
    <w:rsid w:val="00A31BCD"/>
    <w:rsid w:val="00A32693"/>
    <w:rsid w:val="00A33A7D"/>
    <w:rsid w:val="00A33CA7"/>
    <w:rsid w:val="00A35A4B"/>
    <w:rsid w:val="00A35C04"/>
    <w:rsid w:val="00A36D48"/>
    <w:rsid w:val="00A4034D"/>
    <w:rsid w:val="00A404B1"/>
    <w:rsid w:val="00A40AC7"/>
    <w:rsid w:val="00A40B03"/>
    <w:rsid w:val="00A4100C"/>
    <w:rsid w:val="00A41F00"/>
    <w:rsid w:val="00A41FD3"/>
    <w:rsid w:val="00A4320B"/>
    <w:rsid w:val="00A4354B"/>
    <w:rsid w:val="00A44A24"/>
    <w:rsid w:val="00A46DA8"/>
    <w:rsid w:val="00A47082"/>
    <w:rsid w:val="00A47527"/>
    <w:rsid w:val="00A50379"/>
    <w:rsid w:val="00A512CB"/>
    <w:rsid w:val="00A51344"/>
    <w:rsid w:val="00A5255F"/>
    <w:rsid w:val="00A5266B"/>
    <w:rsid w:val="00A5364F"/>
    <w:rsid w:val="00A546BB"/>
    <w:rsid w:val="00A550FF"/>
    <w:rsid w:val="00A5590B"/>
    <w:rsid w:val="00A56236"/>
    <w:rsid w:val="00A566E3"/>
    <w:rsid w:val="00A56E39"/>
    <w:rsid w:val="00A616DE"/>
    <w:rsid w:val="00A61F5D"/>
    <w:rsid w:val="00A64E33"/>
    <w:rsid w:val="00A64E87"/>
    <w:rsid w:val="00A6590A"/>
    <w:rsid w:val="00A65B85"/>
    <w:rsid w:val="00A66205"/>
    <w:rsid w:val="00A6636A"/>
    <w:rsid w:val="00A66CB6"/>
    <w:rsid w:val="00A67FF4"/>
    <w:rsid w:val="00A7005C"/>
    <w:rsid w:val="00A7008F"/>
    <w:rsid w:val="00A701AF"/>
    <w:rsid w:val="00A701CF"/>
    <w:rsid w:val="00A70460"/>
    <w:rsid w:val="00A731CC"/>
    <w:rsid w:val="00A73AB3"/>
    <w:rsid w:val="00A74046"/>
    <w:rsid w:val="00A74C22"/>
    <w:rsid w:val="00A756C4"/>
    <w:rsid w:val="00A80E5A"/>
    <w:rsid w:val="00A8102B"/>
    <w:rsid w:val="00A8132F"/>
    <w:rsid w:val="00A814D0"/>
    <w:rsid w:val="00A81B15"/>
    <w:rsid w:val="00A829DD"/>
    <w:rsid w:val="00A83745"/>
    <w:rsid w:val="00A8405D"/>
    <w:rsid w:val="00A84B3B"/>
    <w:rsid w:val="00A84EEF"/>
    <w:rsid w:val="00A854C8"/>
    <w:rsid w:val="00A85DBC"/>
    <w:rsid w:val="00A870D0"/>
    <w:rsid w:val="00A906D1"/>
    <w:rsid w:val="00A911E9"/>
    <w:rsid w:val="00A917A7"/>
    <w:rsid w:val="00A9250F"/>
    <w:rsid w:val="00A92763"/>
    <w:rsid w:val="00A92DFE"/>
    <w:rsid w:val="00A931F4"/>
    <w:rsid w:val="00A93808"/>
    <w:rsid w:val="00A939AF"/>
    <w:rsid w:val="00A93C1A"/>
    <w:rsid w:val="00A94A47"/>
    <w:rsid w:val="00A95187"/>
    <w:rsid w:val="00A9525F"/>
    <w:rsid w:val="00A95F63"/>
    <w:rsid w:val="00AA0177"/>
    <w:rsid w:val="00AA0C01"/>
    <w:rsid w:val="00AA127E"/>
    <w:rsid w:val="00AA131B"/>
    <w:rsid w:val="00AA362E"/>
    <w:rsid w:val="00AA46BD"/>
    <w:rsid w:val="00AA4F2D"/>
    <w:rsid w:val="00AA596D"/>
    <w:rsid w:val="00AA63BB"/>
    <w:rsid w:val="00AA6E73"/>
    <w:rsid w:val="00AA72A3"/>
    <w:rsid w:val="00AA7450"/>
    <w:rsid w:val="00AA7A65"/>
    <w:rsid w:val="00AA7CDA"/>
    <w:rsid w:val="00AB1739"/>
    <w:rsid w:val="00AB1F6F"/>
    <w:rsid w:val="00AB297C"/>
    <w:rsid w:val="00AB34A8"/>
    <w:rsid w:val="00AB6E69"/>
    <w:rsid w:val="00AB71FD"/>
    <w:rsid w:val="00AB7939"/>
    <w:rsid w:val="00AC0674"/>
    <w:rsid w:val="00AC06F6"/>
    <w:rsid w:val="00AC087C"/>
    <w:rsid w:val="00AC0B1D"/>
    <w:rsid w:val="00AC1DE0"/>
    <w:rsid w:val="00AC35BA"/>
    <w:rsid w:val="00AC3888"/>
    <w:rsid w:val="00AC40A7"/>
    <w:rsid w:val="00AC45C7"/>
    <w:rsid w:val="00AC4BEF"/>
    <w:rsid w:val="00AC5074"/>
    <w:rsid w:val="00AC5DE4"/>
    <w:rsid w:val="00AC66AC"/>
    <w:rsid w:val="00AC70B9"/>
    <w:rsid w:val="00AC72BE"/>
    <w:rsid w:val="00AC73E6"/>
    <w:rsid w:val="00AD3759"/>
    <w:rsid w:val="00AD4628"/>
    <w:rsid w:val="00AD4712"/>
    <w:rsid w:val="00AD7469"/>
    <w:rsid w:val="00AD7B41"/>
    <w:rsid w:val="00AD7D79"/>
    <w:rsid w:val="00AE0755"/>
    <w:rsid w:val="00AE2ADB"/>
    <w:rsid w:val="00AE3123"/>
    <w:rsid w:val="00AE3DA4"/>
    <w:rsid w:val="00AE5070"/>
    <w:rsid w:val="00AE5297"/>
    <w:rsid w:val="00AE578C"/>
    <w:rsid w:val="00AE5981"/>
    <w:rsid w:val="00AE5E73"/>
    <w:rsid w:val="00AE76FD"/>
    <w:rsid w:val="00AE78E1"/>
    <w:rsid w:val="00AE7D0F"/>
    <w:rsid w:val="00AF0327"/>
    <w:rsid w:val="00AF0CCD"/>
    <w:rsid w:val="00AF15BD"/>
    <w:rsid w:val="00AF2EAD"/>
    <w:rsid w:val="00AF2EBF"/>
    <w:rsid w:val="00AF3378"/>
    <w:rsid w:val="00AF3EEF"/>
    <w:rsid w:val="00AF5046"/>
    <w:rsid w:val="00AF574E"/>
    <w:rsid w:val="00AF5E4A"/>
    <w:rsid w:val="00AF6CA0"/>
    <w:rsid w:val="00AF6E62"/>
    <w:rsid w:val="00AF7262"/>
    <w:rsid w:val="00B00D72"/>
    <w:rsid w:val="00B00D97"/>
    <w:rsid w:val="00B02F05"/>
    <w:rsid w:val="00B03CFF"/>
    <w:rsid w:val="00B04189"/>
    <w:rsid w:val="00B0477E"/>
    <w:rsid w:val="00B0675F"/>
    <w:rsid w:val="00B06B6F"/>
    <w:rsid w:val="00B06D1E"/>
    <w:rsid w:val="00B06E40"/>
    <w:rsid w:val="00B07FAB"/>
    <w:rsid w:val="00B10251"/>
    <w:rsid w:val="00B1088E"/>
    <w:rsid w:val="00B14E98"/>
    <w:rsid w:val="00B153D4"/>
    <w:rsid w:val="00B1773B"/>
    <w:rsid w:val="00B1778F"/>
    <w:rsid w:val="00B177E5"/>
    <w:rsid w:val="00B178F5"/>
    <w:rsid w:val="00B17ACD"/>
    <w:rsid w:val="00B17DAA"/>
    <w:rsid w:val="00B20319"/>
    <w:rsid w:val="00B20584"/>
    <w:rsid w:val="00B20E7E"/>
    <w:rsid w:val="00B217CF"/>
    <w:rsid w:val="00B21FA9"/>
    <w:rsid w:val="00B23CBD"/>
    <w:rsid w:val="00B25052"/>
    <w:rsid w:val="00B253A6"/>
    <w:rsid w:val="00B25568"/>
    <w:rsid w:val="00B256FD"/>
    <w:rsid w:val="00B26901"/>
    <w:rsid w:val="00B27F9F"/>
    <w:rsid w:val="00B300C3"/>
    <w:rsid w:val="00B3269E"/>
    <w:rsid w:val="00B33106"/>
    <w:rsid w:val="00B33A78"/>
    <w:rsid w:val="00B34E41"/>
    <w:rsid w:val="00B363DD"/>
    <w:rsid w:val="00B36628"/>
    <w:rsid w:val="00B37122"/>
    <w:rsid w:val="00B379D8"/>
    <w:rsid w:val="00B40000"/>
    <w:rsid w:val="00B40137"/>
    <w:rsid w:val="00B40663"/>
    <w:rsid w:val="00B41567"/>
    <w:rsid w:val="00B41AF8"/>
    <w:rsid w:val="00B42141"/>
    <w:rsid w:val="00B42727"/>
    <w:rsid w:val="00B42F15"/>
    <w:rsid w:val="00B45485"/>
    <w:rsid w:val="00B457F3"/>
    <w:rsid w:val="00B463A2"/>
    <w:rsid w:val="00B50BAA"/>
    <w:rsid w:val="00B51542"/>
    <w:rsid w:val="00B52686"/>
    <w:rsid w:val="00B5285F"/>
    <w:rsid w:val="00B531C5"/>
    <w:rsid w:val="00B53DB0"/>
    <w:rsid w:val="00B6046B"/>
    <w:rsid w:val="00B604D4"/>
    <w:rsid w:val="00B609D8"/>
    <w:rsid w:val="00B61C74"/>
    <w:rsid w:val="00B628CE"/>
    <w:rsid w:val="00B62CD7"/>
    <w:rsid w:val="00B62D21"/>
    <w:rsid w:val="00B6460F"/>
    <w:rsid w:val="00B64E5F"/>
    <w:rsid w:val="00B65790"/>
    <w:rsid w:val="00B65B4D"/>
    <w:rsid w:val="00B664FC"/>
    <w:rsid w:val="00B66CF3"/>
    <w:rsid w:val="00B67E76"/>
    <w:rsid w:val="00B7138C"/>
    <w:rsid w:val="00B75BCF"/>
    <w:rsid w:val="00B75FC8"/>
    <w:rsid w:val="00B76818"/>
    <w:rsid w:val="00B77974"/>
    <w:rsid w:val="00B80374"/>
    <w:rsid w:val="00B809A2"/>
    <w:rsid w:val="00B80F90"/>
    <w:rsid w:val="00B8139B"/>
    <w:rsid w:val="00B82065"/>
    <w:rsid w:val="00B83408"/>
    <w:rsid w:val="00B8446C"/>
    <w:rsid w:val="00B85AAD"/>
    <w:rsid w:val="00B85E3E"/>
    <w:rsid w:val="00B85EF6"/>
    <w:rsid w:val="00B87903"/>
    <w:rsid w:val="00B87B6C"/>
    <w:rsid w:val="00B910FF"/>
    <w:rsid w:val="00B91168"/>
    <w:rsid w:val="00B91AEC"/>
    <w:rsid w:val="00B9301E"/>
    <w:rsid w:val="00B935D3"/>
    <w:rsid w:val="00B94704"/>
    <w:rsid w:val="00B94F8C"/>
    <w:rsid w:val="00B95577"/>
    <w:rsid w:val="00B96889"/>
    <w:rsid w:val="00B96897"/>
    <w:rsid w:val="00B974B7"/>
    <w:rsid w:val="00BA0737"/>
    <w:rsid w:val="00BA1A94"/>
    <w:rsid w:val="00BA2420"/>
    <w:rsid w:val="00BA2BA2"/>
    <w:rsid w:val="00BA2BF0"/>
    <w:rsid w:val="00BA34AB"/>
    <w:rsid w:val="00BA39EF"/>
    <w:rsid w:val="00BA41ED"/>
    <w:rsid w:val="00BA66B6"/>
    <w:rsid w:val="00BA670C"/>
    <w:rsid w:val="00BA6C82"/>
    <w:rsid w:val="00BA7AF0"/>
    <w:rsid w:val="00BB06BA"/>
    <w:rsid w:val="00BB142C"/>
    <w:rsid w:val="00BB3DBB"/>
    <w:rsid w:val="00BB5041"/>
    <w:rsid w:val="00BB6469"/>
    <w:rsid w:val="00BB6540"/>
    <w:rsid w:val="00BB772A"/>
    <w:rsid w:val="00BB7FA8"/>
    <w:rsid w:val="00BC0721"/>
    <w:rsid w:val="00BC0F87"/>
    <w:rsid w:val="00BC14FA"/>
    <w:rsid w:val="00BC18C1"/>
    <w:rsid w:val="00BC1B90"/>
    <w:rsid w:val="00BC29DA"/>
    <w:rsid w:val="00BC2AC3"/>
    <w:rsid w:val="00BC47B9"/>
    <w:rsid w:val="00BC6CA4"/>
    <w:rsid w:val="00BC7C82"/>
    <w:rsid w:val="00BD1314"/>
    <w:rsid w:val="00BD2965"/>
    <w:rsid w:val="00BD2C9B"/>
    <w:rsid w:val="00BD2DC3"/>
    <w:rsid w:val="00BD42CC"/>
    <w:rsid w:val="00BD48B0"/>
    <w:rsid w:val="00BD635F"/>
    <w:rsid w:val="00BD6500"/>
    <w:rsid w:val="00BD6697"/>
    <w:rsid w:val="00BD67BA"/>
    <w:rsid w:val="00BD6F7A"/>
    <w:rsid w:val="00BD78A8"/>
    <w:rsid w:val="00BD791E"/>
    <w:rsid w:val="00BE0E31"/>
    <w:rsid w:val="00BE1360"/>
    <w:rsid w:val="00BE2152"/>
    <w:rsid w:val="00BE21E9"/>
    <w:rsid w:val="00BE2338"/>
    <w:rsid w:val="00BE3E91"/>
    <w:rsid w:val="00BE42B7"/>
    <w:rsid w:val="00BE4D30"/>
    <w:rsid w:val="00BE7DB4"/>
    <w:rsid w:val="00BF092F"/>
    <w:rsid w:val="00BF0F77"/>
    <w:rsid w:val="00BF1F30"/>
    <w:rsid w:val="00BF256F"/>
    <w:rsid w:val="00BF25E2"/>
    <w:rsid w:val="00BF3874"/>
    <w:rsid w:val="00BF3A27"/>
    <w:rsid w:val="00BF4356"/>
    <w:rsid w:val="00BF4C33"/>
    <w:rsid w:val="00BF5122"/>
    <w:rsid w:val="00BF5D84"/>
    <w:rsid w:val="00BF5E69"/>
    <w:rsid w:val="00BF61CA"/>
    <w:rsid w:val="00BF6AA1"/>
    <w:rsid w:val="00BF6C07"/>
    <w:rsid w:val="00BF6F01"/>
    <w:rsid w:val="00BF6F76"/>
    <w:rsid w:val="00C00619"/>
    <w:rsid w:val="00C02377"/>
    <w:rsid w:val="00C02515"/>
    <w:rsid w:val="00C02E33"/>
    <w:rsid w:val="00C038BD"/>
    <w:rsid w:val="00C05ED7"/>
    <w:rsid w:val="00C06FC1"/>
    <w:rsid w:val="00C10E09"/>
    <w:rsid w:val="00C116E7"/>
    <w:rsid w:val="00C120DC"/>
    <w:rsid w:val="00C130F8"/>
    <w:rsid w:val="00C13101"/>
    <w:rsid w:val="00C13326"/>
    <w:rsid w:val="00C13EED"/>
    <w:rsid w:val="00C15842"/>
    <w:rsid w:val="00C15899"/>
    <w:rsid w:val="00C15A6B"/>
    <w:rsid w:val="00C16577"/>
    <w:rsid w:val="00C17876"/>
    <w:rsid w:val="00C20175"/>
    <w:rsid w:val="00C20499"/>
    <w:rsid w:val="00C2366B"/>
    <w:rsid w:val="00C25901"/>
    <w:rsid w:val="00C26081"/>
    <w:rsid w:val="00C27716"/>
    <w:rsid w:val="00C30821"/>
    <w:rsid w:val="00C31006"/>
    <w:rsid w:val="00C31E18"/>
    <w:rsid w:val="00C32236"/>
    <w:rsid w:val="00C3230E"/>
    <w:rsid w:val="00C3434C"/>
    <w:rsid w:val="00C359F8"/>
    <w:rsid w:val="00C367EE"/>
    <w:rsid w:val="00C3744B"/>
    <w:rsid w:val="00C37886"/>
    <w:rsid w:val="00C37CD2"/>
    <w:rsid w:val="00C40F3C"/>
    <w:rsid w:val="00C41018"/>
    <w:rsid w:val="00C4144C"/>
    <w:rsid w:val="00C416E5"/>
    <w:rsid w:val="00C41A8F"/>
    <w:rsid w:val="00C434AB"/>
    <w:rsid w:val="00C43AF0"/>
    <w:rsid w:val="00C4408D"/>
    <w:rsid w:val="00C453AA"/>
    <w:rsid w:val="00C458C4"/>
    <w:rsid w:val="00C45C46"/>
    <w:rsid w:val="00C465FA"/>
    <w:rsid w:val="00C47609"/>
    <w:rsid w:val="00C47FB1"/>
    <w:rsid w:val="00C50DB6"/>
    <w:rsid w:val="00C51F3E"/>
    <w:rsid w:val="00C52430"/>
    <w:rsid w:val="00C528EB"/>
    <w:rsid w:val="00C52BDA"/>
    <w:rsid w:val="00C533C3"/>
    <w:rsid w:val="00C54A25"/>
    <w:rsid w:val="00C559F4"/>
    <w:rsid w:val="00C55A94"/>
    <w:rsid w:val="00C61738"/>
    <w:rsid w:val="00C633AB"/>
    <w:rsid w:val="00C66897"/>
    <w:rsid w:val="00C67DDB"/>
    <w:rsid w:val="00C70BBA"/>
    <w:rsid w:val="00C7254C"/>
    <w:rsid w:val="00C72575"/>
    <w:rsid w:val="00C73AFE"/>
    <w:rsid w:val="00C73D9F"/>
    <w:rsid w:val="00C755DF"/>
    <w:rsid w:val="00C75BD8"/>
    <w:rsid w:val="00C773D8"/>
    <w:rsid w:val="00C80360"/>
    <w:rsid w:val="00C80D72"/>
    <w:rsid w:val="00C81936"/>
    <w:rsid w:val="00C81DF2"/>
    <w:rsid w:val="00C81E2C"/>
    <w:rsid w:val="00C81F3B"/>
    <w:rsid w:val="00C83C97"/>
    <w:rsid w:val="00C8492D"/>
    <w:rsid w:val="00C85657"/>
    <w:rsid w:val="00C85ECB"/>
    <w:rsid w:val="00C861A6"/>
    <w:rsid w:val="00C8645B"/>
    <w:rsid w:val="00C87650"/>
    <w:rsid w:val="00C87940"/>
    <w:rsid w:val="00C87B19"/>
    <w:rsid w:val="00C908BC"/>
    <w:rsid w:val="00C9253E"/>
    <w:rsid w:val="00C92E43"/>
    <w:rsid w:val="00C942F0"/>
    <w:rsid w:val="00C960F4"/>
    <w:rsid w:val="00C96BA3"/>
    <w:rsid w:val="00C973E3"/>
    <w:rsid w:val="00CA1CD7"/>
    <w:rsid w:val="00CA33CA"/>
    <w:rsid w:val="00CA4F52"/>
    <w:rsid w:val="00CA5E21"/>
    <w:rsid w:val="00CA6835"/>
    <w:rsid w:val="00CA6F40"/>
    <w:rsid w:val="00CA7457"/>
    <w:rsid w:val="00CB044C"/>
    <w:rsid w:val="00CB0504"/>
    <w:rsid w:val="00CB1616"/>
    <w:rsid w:val="00CB1957"/>
    <w:rsid w:val="00CB2C48"/>
    <w:rsid w:val="00CB4372"/>
    <w:rsid w:val="00CB4C18"/>
    <w:rsid w:val="00CB5A7C"/>
    <w:rsid w:val="00CB61FB"/>
    <w:rsid w:val="00CB655D"/>
    <w:rsid w:val="00CC05FC"/>
    <w:rsid w:val="00CC2570"/>
    <w:rsid w:val="00CC34AB"/>
    <w:rsid w:val="00CC36C3"/>
    <w:rsid w:val="00CC422E"/>
    <w:rsid w:val="00CC4550"/>
    <w:rsid w:val="00CC572D"/>
    <w:rsid w:val="00CC6210"/>
    <w:rsid w:val="00CC6854"/>
    <w:rsid w:val="00CD13C4"/>
    <w:rsid w:val="00CD230D"/>
    <w:rsid w:val="00CD26E8"/>
    <w:rsid w:val="00CD2C33"/>
    <w:rsid w:val="00CD2E36"/>
    <w:rsid w:val="00CD317B"/>
    <w:rsid w:val="00CD33AC"/>
    <w:rsid w:val="00CD41D0"/>
    <w:rsid w:val="00CD5CAB"/>
    <w:rsid w:val="00CD6646"/>
    <w:rsid w:val="00CD7B56"/>
    <w:rsid w:val="00CE05F2"/>
    <w:rsid w:val="00CE0679"/>
    <w:rsid w:val="00CE09A3"/>
    <w:rsid w:val="00CE3C2C"/>
    <w:rsid w:val="00CE4360"/>
    <w:rsid w:val="00CE5CB0"/>
    <w:rsid w:val="00CE69E5"/>
    <w:rsid w:val="00CE7890"/>
    <w:rsid w:val="00CE7955"/>
    <w:rsid w:val="00CE7B9B"/>
    <w:rsid w:val="00CF08D2"/>
    <w:rsid w:val="00CF1B3B"/>
    <w:rsid w:val="00CF1EC1"/>
    <w:rsid w:val="00CF35F4"/>
    <w:rsid w:val="00CF3B23"/>
    <w:rsid w:val="00CF555E"/>
    <w:rsid w:val="00CF620E"/>
    <w:rsid w:val="00CF675E"/>
    <w:rsid w:val="00CF68F9"/>
    <w:rsid w:val="00CF6B5E"/>
    <w:rsid w:val="00CF74E1"/>
    <w:rsid w:val="00D01295"/>
    <w:rsid w:val="00D0197A"/>
    <w:rsid w:val="00D01D76"/>
    <w:rsid w:val="00D0231F"/>
    <w:rsid w:val="00D03276"/>
    <w:rsid w:val="00D03446"/>
    <w:rsid w:val="00D04549"/>
    <w:rsid w:val="00D058D1"/>
    <w:rsid w:val="00D05D62"/>
    <w:rsid w:val="00D05D8B"/>
    <w:rsid w:val="00D07663"/>
    <w:rsid w:val="00D0798E"/>
    <w:rsid w:val="00D07AD9"/>
    <w:rsid w:val="00D10B52"/>
    <w:rsid w:val="00D11460"/>
    <w:rsid w:val="00D11E51"/>
    <w:rsid w:val="00D135C7"/>
    <w:rsid w:val="00D13C0D"/>
    <w:rsid w:val="00D15402"/>
    <w:rsid w:val="00D1584D"/>
    <w:rsid w:val="00D15F38"/>
    <w:rsid w:val="00D166DC"/>
    <w:rsid w:val="00D174AE"/>
    <w:rsid w:val="00D1774E"/>
    <w:rsid w:val="00D21EC1"/>
    <w:rsid w:val="00D22A76"/>
    <w:rsid w:val="00D23219"/>
    <w:rsid w:val="00D232A9"/>
    <w:rsid w:val="00D23701"/>
    <w:rsid w:val="00D23A8C"/>
    <w:rsid w:val="00D241AD"/>
    <w:rsid w:val="00D24D0D"/>
    <w:rsid w:val="00D24EC1"/>
    <w:rsid w:val="00D26B9D"/>
    <w:rsid w:val="00D26DD0"/>
    <w:rsid w:val="00D31C83"/>
    <w:rsid w:val="00D34269"/>
    <w:rsid w:val="00D3493E"/>
    <w:rsid w:val="00D34DEE"/>
    <w:rsid w:val="00D35BE8"/>
    <w:rsid w:val="00D3628C"/>
    <w:rsid w:val="00D40009"/>
    <w:rsid w:val="00D408C5"/>
    <w:rsid w:val="00D41014"/>
    <w:rsid w:val="00D426BA"/>
    <w:rsid w:val="00D4313E"/>
    <w:rsid w:val="00D43217"/>
    <w:rsid w:val="00D43C41"/>
    <w:rsid w:val="00D449ED"/>
    <w:rsid w:val="00D44B8C"/>
    <w:rsid w:val="00D45054"/>
    <w:rsid w:val="00D45A94"/>
    <w:rsid w:val="00D45E6C"/>
    <w:rsid w:val="00D45FD5"/>
    <w:rsid w:val="00D46AF6"/>
    <w:rsid w:val="00D47D83"/>
    <w:rsid w:val="00D5065F"/>
    <w:rsid w:val="00D50D53"/>
    <w:rsid w:val="00D50FE5"/>
    <w:rsid w:val="00D520E4"/>
    <w:rsid w:val="00D52A8E"/>
    <w:rsid w:val="00D55E22"/>
    <w:rsid w:val="00D56192"/>
    <w:rsid w:val="00D56306"/>
    <w:rsid w:val="00D56E26"/>
    <w:rsid w:val="00D56EE9"/>
    <w:rsid w:val="00D57124"/>
    <w:rsid w:val="00D57DFA"/>
    <w:rsid w:val="00D57E89"/>
    <w:rsid w:val="00D60F93"/>
    <w:rsid w:val="00D61388"/>
    <w:rsid w:val="00D6258D"/>
    <w:rsid w:val="00D63D6E"/>
    <w:rsid w:val="00D64952"/>
    <w:rsid w:val="00D64E04"/>
    <w:rsid w:val="00D64EFF"/>
    <w:rsid w:val="00D650CB"/>
    <w:rsid w:val="00D6527F"/>
    <w:rsid w:val="00D658E3"/>
    <w:rsid w:val="00D66994"/>
    <w:rsid w:val="00D676B6"/>
    <w:rsid w:val="00D71C66"/>
    <w:rsid w:val="00D71C68"/>
    <w:rsid w:val="00D7200D"/>
    <w:rsid w:val="00D72271"/>
    <w:rsid w:val="00D72624"/>
    <w:rsid w:val="00D73DDE"/>
    <w:rsid w:val="00D73FD9"/>
    <w:rsid w:val="00D752BE"/>
    <w:rsid w:val="00D76922"/>
    <w:rsid w:val="00D775DC"/>
    <w:rsid w:val="00D8017A"/>
    <w:rsid w:val="00D80465"/>
    <w:rsid w:val="00D8160D"/>
    <w:rsid w:val="00D81FCB"/>
    <w:rsid w:val="00D836CA"/>
    <w:rsid w:val="00D84C26"/>
    <w:rsid w:val="00D84EFC"/>
    <w:rsid w:val="00D85C16"/>
    <w:rsid w:val="00D869A4"/>
    <w:rsid w:val="00D86B9F"/>
    <w:rsid w:val="00D86FDF"/>
    <w:rsid w:val="00D86FF5"/>
    <w:rsid w:val="00D87FEA"/>
    <w:rsid w:val="00D900C1"/>
    <w:rsid w:val="00D907EF"/>
    <w:rsid w:val="00D917EA"/>
    <w:rsid w:val="00D938D4"/>
    <w:rsid w:val="00D94141"/>
    <w:rsid w:val="00D9503D"/>
    <w:rsid w:val="00D95924"/>
    <w:rsid w:val="00D96227"/>
    <w:rsid w:val="00D97591"/>
    <w:rsid w:val="00D976EB"/>
    <w:rsid w:val="00D979D7"/>
    <w:rsid w:val="00D97A63"/>
    <w:rsid w:val="00D97DA3"/>
    <w:rsid w:val="00DA0175"/>
    <w:rsid w:val="00DA1D01"/>
    <w:rsid w:val="00DA31E0"/>
    <w:rsid w:val="00DA3A69"/>
    <w:rsid w:val="00DA4AD1"/>
    <w:rsid w:val="00DA51CB"/>
    <w:rsid w:val="00DA5E64"/>
    <w:rsid w:val="00DA6B4A"/>
    <w:rsid w:val="00DA7D98"/>
    <w:rsid w:val="00DB05DC"/>
    <w:rsid w:val="00DB0F0F"/>
    <w:rsid w:val="00DB1FAE"/>
    <w:rsid w:val="00DB24A2"/>
    <w:rsid w:val="00DB2619"/>
    <w:rsid w:val="00DB2F20"/>
    <w:rsid w:val="00DB4489"/>
    <w:rsid w:val="00DB44E1"/>
    <w:rsid w:val="00DB511D"/>
    <w:rsid w:val="00DB6522"/>
    <w:rsid w:val="00DB662D"/>
    <w:rsid w:val="00DC02EB"/>
    <w:rsid w:val="00DC1A15"/>
    <w:rsid w:val="00DC1D7B"/>
    <w:rsid w:val="00DC349E"/>
    <w:rsid w:val="00DC34E0"/>
    <w:rsid w:val="00DC3C00"/>
    <w:rsid w:val="00DC7159"/>
    <w:rsid w:val="00DC74A5"/>
    <w:rsid w:val="00DD0C2C"/>
    <w:rsid w:val="00DD0EA7"/>
    <w:rsid w:val="00DD1AA4"/>
    <w:rsid w:val="00DD230C"/>
    <w:rsid w:val="00DD2827"/>
    <w:rsid w:val="00DD2A36"/>
    <w:rsid w:val="00DD2BD0"/>
    <w:rsid w:val="00DD43F9"/>
    <w:rsid w:val="00DD456B"/>
    <w:rsid w:val="00DD45FC"/>
    <w:rsid w:val="00DD5037"/>
    <w:rsid w:val="00DD57B4"/>
    <w:rsid w:val="00DD5D61"/>
    <w:rsid w:val="00DD5DC5"/>
    <w:rsid w:val="00DD6054"/>
    <w:rsid w:val="00DD69DC"/>
    <w:rsid w:val="00DD6C37"/>
    <w:rsid w:val="00DD78A4"/>
    <w:rsid w:val="00DE0D31"/>
    <w:rsid w:val="00DE0D9A"/>
    <w:rsid w:val="00DE178B"/>
    <w:rsid w:val="00DE1BA9"/>
    <w:rsid w:val="00DE505C"/>
    <w:rsid w:val="00DE5CC0"/>
    <w:rsid w:val="00DE6765"/>
    <w:rsid w:val="00DE6E75"/>
    <w:rsid w:val="00DE7654"/>
    <w:rsid w:val="00DE7CF4"/>
    <w:rsid w:val="00DE7E3A"/>
    <w:rsid w:val="00DF1443"/>
    <w:rsid w:val="00DF1585"/>
    <w:rsid w:val="00DF1AA9"/>
    <w:rsid w:val="00DF2176"/>
    <w:rsid w:val="00DF408B"/>
    <w:rsid w:val="00DF58BB"/>
    <w:rsid w:val="00DF70BB"/>
    <w:rsid w:val="00DF75BF"/>
    <w:rsid w:val="00E006F3"/>
    <w:rsid w:val="00E00C94"/>
    <w:rsid w:val="00E0124A"/>
    <w:rsid w:val="00E037B3"/>
    <w:rsid w:val="00E042FA"/>
    <w:rsid w:val="00E04577"/>
    <w:rsid w:val="00E046ED"/>
    <w:rsid w:val="00E049F5"/>
    <w:rsid w:val="00E0546C"/>
    <w:rsid w:val="00E068DB"/>
    <w:rsid w:val="00E0696B"/>
    <w:rsid w:val="00E06FCE"/>
    <w:rsid w:val="00E075E2"/>
    <w:rsid w:val="00E1083D"/>
    <w:rsid w:val="00E11E28"/>
    <w:rsid w:val="00E12065"/>
    <w:rsid w:val="00E1528F"/>
    <w:rsid w:val="00E1599C"/>
    <w:rsid w:val="00E161F1"/>
    <w:rsid w:val="00E16925"/>
    <w:rsid w:val="00E16FF5"/>
    <w:rsid w:val="00E2068C"/>
    <w:rsid w:val="00E21821"/>
    <w:rsid w:val="00E21991"/>
    <w:rsid w:val="00E21B78"/>
    <w:rsid w:val="00E22389"/>
    <w:rsid w:val="00E229C8"/>
    <w:rsid w:val="00E22AB6"/>
    <w:rsid w:val="00E22FB8"/>
    <w:rsid w:val="00E230D0"/>
    <w:rsid w:val="00E231EB"/>
    <w:rsid w:val="00E26271"/>
    <w:rsid w:val="00E26281"/>
    <w:rsid w:val="00E30734"/>
    <w:rsid w:val="00E32650"/>
    <w:rsid w:val="00E32ECF"/>
    <w:rsid w:val="00E34D20"/>
    <w:rsid w:val="00E35051"/>
    <w:rsid w:val="00E35097"/>
    <w:rsid w:val="00E3718C"/>
    <w:rsid w:val="00E3797B"/>
    <w:rsid w:val="00E37BDE"/>
    <w:rsid w:val="00E41B2F"/>
    <w:rsid w:val="00E43B87"/>
    <w:rsid w:val="00E44242"/>
    <w:rsid w:val="00E44E5C"/>
    <w:rsid w:val="00E45F4B"/>
    <w:rsid w:val="00E462A1"/>
    <w:rsid w:val="00E4690B"/>
    <w:rsid w:val="00E50C66"/>
    <w:rsid w:val="00E51485"/>
    <w:rsid w:val="00E51FE6"/>
    <w:rsid w:val="00E52EF3"/>
    <w:rsid w:val="00E5378E"/>
    <w:rsid w:val="00E53AB5"/>
    <w:rsid w:val="00E55944"/>
    <w:rsid w:val="00E55ABC"/>
    <w:rsid w:val="00E55B66"/>
    <w:rsid w:val="00E55BA8"/>
    <w:rsid w:val="00E55BDB"/>
    <w:rsid w:val="00E56162"/>
    <w:rsid w:val="00E56639"/>
    <w:rsid w:val="00E5700A"/>
    <w:rsid w:val="00E57033"/>
    <w:rsid w:val="00E574D4"/>
    <w:rsid w:val="00E57B74"/>
    <w:rsid w:val="00E61A44"/>
    <w:rsid w:val="00E638F7"/>
    <w:rsid w:val="00E667B5"/>
    <w:rsid w:val="00E717A5"/>
    <w:rsid w:val="00E72BBE"/>
    <w:rsid w:val="00E72EC2"/>
    <w:rsid w:val="00E7357D"/>
    <w:rsid w:val="00E74CB9"/>
    <w:rsid w:val="00E74D03"/>
    <w:rsid w:val="00E74D1D"/>
    <w:rsid w:val="00E75102"/>
    <w:rsid w:val="00E75791"/>
    <w:rsid w:val="00E75DE6"/>
    <w:rsid w:val="00E8030D"/>
    <w:rsid w:val="00E80DDC"/>
    <w:rsid w:val="00E822BA"/>
    <w:rsid w:val="00E83437"/>
    <w:rsid w:val="00E83583"/>
    <w:rsid w:val="00E83AD7"/>
    <w:rsid w:val="00E83CE7"/>
    <w:rsid w:val="00E855D7"/>
    <w:rsid w:val="00E8629F"/>
    <w:rsid w:val="00E870B6"/>
    <w:rsid w:val="00E872B3"/>
    <w:rsid w:val="00E87634"/>
    <w:rsid w:val="00E8766D"/>
    <w:rsid w:val="00E90CD5"/>
    <w:rsid w:val="00E920D8"/>
    <w:rsid w:val="00E92846"/>
    <w:rsid w:val="00E93697"/>
    <w:rsid w:val="00E94B4C"/>
    <w:rsid w:val="00E95081"/>
    <w:rsid w:val="00EA0F19"/>
    <w:rsid w:val="00EA134E"/>
    <w:rsid w:val="00EA1AD5"/>
    <w:rsid w:val="00EA1E1D"/>
    <w:rsid w:val="00EA1E26"/>
    <w:rsid w:val="00EA2004"/>
    <w:rsid w:val="00EA271B"/>
    <w:rsid w:val="00EA31C1"/>
    <w:rsid w:val="00EA383B"/>
    <w:rsid w:val="00EA3C24"/>
    <w:rsid w:val="00EA4465"/>
    <w:rsid w:val="00EA497A"/>
    <w:rsid w:val="00EA5388"/>
    <w:rsid w:val="00EA5997"/>
    <w:rsid w:val="00EA5E4B"/>
    <w:rsid w:val="00EB013C"/>
    <w:rsid w:val="00EB04FF"/>
    <w:rsid w:val="00EB0BD0"/>
    <w:rsid w:val="00EB0E34"/>
    <w:rsid w:val="00EB1F08"/>
    <w:rsid w:val="00EB330A"/>
    <w:rsid w:val="00EB5B01"/>
    <w:rsid w:val="00EB5B2F"/>
    <w:rsid w:val="00EB610B"/>
    <w:rsid w:val="00EB66E3"/>
    <w:rsid w:val="00EB7B96"/>
    <w:rsid w:val="00EC01DE"/>
    <w:rsid w:val="00EC0BCA"/>
    <w:rsid w:val="00EC142E"/>
    <w:rsid w:val="00EC14A9"/>
    <w:rsid w:val="00EC2456"/>
    <w:rsid w:val="00EC29BD"/>
    <w:rsid w:val="00EC2ADA"/>
    <w:rsid w:val="00EC4ABD"/>
    <w:rsid w:val="00EC565F"/>
    <w:rsid w:val="00EC6CF4"/>
    <w:rsid w:val="00EC7418"/>
    <w:rsid w:val="00ED066D"/>
    <w:rsid w:val="00ED1FFA"/>
    <w:rsid w:val="00ED23DF"/>
    <w:rsid w:val="00ED250E"/>
    <w:rsid w:val="00ED3565"/>
    <w:rsid w:val="00ED42D8"/>
    <w:rsid w:val="00ED4B91"/>
    <w:rsid w:val="00ED5501"/>
    <w:rsid w:val="00ED5A57"/>
    <w:rsid w:val="00ED5F7D"/>
    <w:rsid w:val="00ED68CD"/>
    <w:rsid w:val="00ED6F5B"/>
    <w:rsid w:val="00ED74E9"/>
    <w:rsid w:val="00ED7FBD"/>
    <w:rsid w:val="00EE013D"/>
    <w:rsid w:val="00EE084A"/>
    <w:rsid w:val="00EE15C1"/>
    <w:rsid w:val="00EE1EE0"/>
    <w:rsid w:val="00EE2168"/>
    <w:rsid w:val="00EE2BDD"/>
    <w:rsid w:val="00EE3E05"/>
    <w:rsid w:val="00EE52FC"/>
    <w:rsid w:val="00EE56F6"/>
    <w:rsid w:val="00EE5B78"/>
    <w:rsid w:val="00EE6FD1"/>
    <w:rsid w:val="00EE78ED"/>
    <w:rsid w:val="00EE793A"/>
    <w:rsid w:val="00EE7947"/>
    <w:rsid w:val="00EE7D27"/>
    <w:rsid w:val="00EF05A1"/>
    <w:rsid w:val="00EF145A"/>
    <w:rsid w:val="00EF51BB"/>
    <w:rsid w:val="00EF575B"/>
    <w:rsid w:val="00EF59C1"/>
    <w:rsid w:val="00EF5DA7"/>
    <w:rsid w:val="00EF69DC"/>
    <w:rsid w:val="00F001FA"/>
    <w:rsid w:val="00F01E97"/>
    <w:rsid w:val="00F02B54"/>
    <w:rsid w:val="00F031EF"/>
    <w:rsid w:val="00F03452"/>
    <w:rsid w:val="00F035EB"/>
    <w:rsid w:val="00F03D2D"/>
    <w:rsid w:val="00F04044"/>
    <w:rsid w:val="00F04F57"/>
    <w:rsid w:val="00F0537A"/>
    <w:rsid w:val="00F05D0B"/>
    <w:rsid w:val="00F05F19"/>
    <w:rsid w:val="00F072D8"/>
    <w:rsid w:val="00F10DF7"/>
    <w:rsid w:val="00F11FEF"/>
    <w:rsid w:val="00F129F3"/>
    <w:rsid w:val="00F1477C"/>
    <w:rsid w:val="00F14DCA"/>
    <w:rsid w:val="00F156B0"/>
    <w:rsid w:val="00F15877"/>
    <w:rsid w:val="00F1799A"/>
    <w:rsid w:val="00F20101"/>
    <w:rsid w:val="00F20A0A"/>
    <w:rsid w:val="00F2111F"/>
    <w:rsid w:val="00F21549"/>
    <w:rsid w:val="00F2173D"/>
    <w:rsid w:val="00F21FC3"/>
    <w:rsid w:val="00F22458"/>
    <w:rsid w:val="00F2280C"/>
    <w:rsid w:val="00F229F5"/>
    <w:rsid w:val="00F22C1F"/>
    <w:rsid w:val="00F23573"/>
    <w:rsid w:val="00F23838"/>
    <w:rsid w:val="00F23885"/>
    <w:rsid w:val="00F23F01"/>
    <w:rsid w:val="00F2487F"/>
    <w:rsid w:val="00F25B8E"/>
    <w:rsid w:val="00F3057B"/>
    <w:rsid w:val="00F30D62"/>
    <w:rsid w:val="00F317FA"/>
    <w:rsid w:val="00F3253C"/>
    <w:rsid w:val="00F32F1D"/>
    <w:rsid w:val="00F3423B"/>
    <w:rsid w:val="00F34324"/>
    <w:rsid w:val="00F35B54"/>
    <w:rsid w:val="00F361B9"/>
    <w:rsid w:val="00F369D3"/>
    <w:rsid w:val="00F40143"/>
    <w:rsid w:val="00F4069C"/>
    <w:rsid w:val="00F415BB"/>
    <w:rsid w:val="00F42CC5"/>
    <w:rsid w:val="00F435FB"/>
    <w:rsid w:val="00F43645"/>
    <w:rsid w:val="00F44122"/>
    <w:rsid w:val="00F45267"/>
    <w:rsid w:val="00F455FA"/>
    <w:rsid w:val="00F45CA6"/>
    <w:rsid w:val="00F45F14"/>
    <w:rsid w:val="00F46402"/>
    <w:rsid w:val="00F47598"/>
    <w:rsid w:val="00F50005"/>
    <w:rsid w:val="00F50322"/>
    <w:rsid w:val="00F50634"/>
    <w:rsid w:val="00F50643"/>
    <w:rsid w:val="00F5165E"/>
    <w:rsid w:val="00F53BEB"/>
    <w:rsid w:val="00F54DB7"/>
    <w:rsid w:val="00F55CF6"/>
    <w:rsid w:val="00F5629A"/>
    <w:rsid w:val="00F57196"/>
    <w:rsid w:val="00F57369"/>
    <w:rsid w:val="00F57391"/>
    <w:rsid w:val="00F57E40"/>
    <w:rsid w:val="00F60EF8"/>
    <w:rsid w:val="00F61215"/>
    <w:rsid w:val="00F62517"/>
    <w:rsid w:val="00F6350B"/>
    <w:rsid w:val="00F63976"/>
    <w:rsid w:val="00F63F64"/>
    <w:rsid w:val="00F641AE"/>
    <w:rsid w:val="00F64AFB"/>
    <w:rsid w:val="00F64B3E"/>
    <w:rsid w:val="00F65259"/>
    <w:rsid w:val="00F6634D"/>
    <w:rsid w:val="00F70BB7"/>
    <w:rsid w:val="00F71C7E"/>
    <w:rsid w:val="00F7224D"/>
    <w:rsid w:val="00F7372B"/>
    <w:rsid w:val="00F741DB"/>
    <w:rsid w:val="00F74294"/>
    <w:rsid w:val="00F744BB"/>
    <w:rsid w:val="00F749BF"/>
    <w:rsid w:val="00F75573"/>
    <w:rsid w:val="00F75696"/>
    <w:rsid w:val="00F75899"/>
    <w:rsid w:val="00F75A0F"/>
    <w:rsid w:val="00F75A4F"/>
    <w:rsid w:val="00F76B9A"/>
    <w:rsid w:val="00F778EA"/>
    <w:rsid w:val="00F8040A"/>
    <w:rsid w:val="00F805AE"/>
    <w:rsid w:val="00F80B51"/>
    <w:rsid w:val="00F80E68"/>
    <w:rsid w:val="00F81DBA"/>
    <w:rsid w:val="00F8381E"/>
    <w:rsid w:val="00F838F2"/>
    <w:rsid w:val="00F8426E"/>
    <w:rsid w:val="00F84364"/>
    <w:rsid w:val="00F84BEB"/>
    <w:rsid w:val="00F850A5"/>
    <w:rsid w:val="00F85825"/>
    <w:rsid w:val="00F873D6"/>
    <w:rsid w:val="00F87C10"/>
    <w:rsid w:val="00F902C3"/>
    <w:rsid w:val="00F90431"/>
    <w:rsid w:val="00F90717"/>
    <w:rsid w:val="00F90D35"/>
    <w:rsid w:val="00F91227"/>
    <w:rsid w:val="00F9137A"/>
    <w:rsid w:val="00F9264C"/>
    <w:rsid w:val="00F92E89"/>
    <w:rsid w:val="00F94466"/>
    <w:rsid w:val="00F9469B"/>
    <w:rsid w:val="00F95BC3"/>
    <w:rsid w:val="00F96BEB"/>
    <w:rsid w:val="00F9767B"/>
    <w:rsid w:val="00F9790A"/>
    <w:rsid w:val="00FA02FC"/>
    <w:rsid w:val="00FA149C"/>
    <w:rsid w:val="00FA18EF"/>
    <w:rsid w:val="00FA1E72"/>
    <w:rsid w:val="00FA2514"/>
    <w:rsid w:val="00FA2E4F"/>
    <w:rsid w:val="00FA3174"/>
    <w:rsid w:val="00FA3792"/>
    <w:rsid w:val="00FA5C95"/>
    <w:rsid w:val="00FA670F"/>
    <w:rsid w:val="00FA7156"/>
    <w:rsid w:val="00FA775E"/>
    <w:rsid w:val="00FA7ECA"/>
    <w:rsid w:val="00FB0BD9"/>
    <w:rsid w:val="00FB122F"/>
    <w:rsid w:val="00FB2299"/>
    <w:rsid w:val="00FB2522"/>
    <w:rsid w:val="00FB273E"/>
    <w:rsid w:val="00FB280A"/>
    <w:rsid w:val="00FB324F"/>
    <w:rsid w:val="00FB419F"/>
    <w:rsid w:val="00FB42DC"/>
    <w:rsid w:val="00FB4933"/>
    <w:rsid w:val="00FB4BE2"/>
    <w:rsid w:val="00FB50AF"/>
    <w:rsid w:val="00FB545C"/>
    <w:rsid w:val="00FB5961"/>
    <w:rsid w:val="00FB62AA"/>
    <w:rsid w:val="00FB6EA3"/>
    <w:rsid w:val="00FB7738"/>
    <w:rsid w:val="00FB7771"/>
    <w:rsid w:val="00FC051F"/>
    <w:rsid w:val="00FC06B8"/>
    <w:rsid w:val="00FC0B6E"/>
    <w:rsid w:val="00FC0C69"/>
    <w:rsid w:val="00FC14E7"/>
    <w:rsid w:val="00FC175B"/>
    <w:rsid w:val="00FC17E4"/>
    <w:rsid w:val="00FC197A"/>
    <w:rsid w:val="00FC1B45"/>
    <w:rsid w:val="00FC3C19"/>
    <w:rsid w:val="00FC46BC"/>
    <w:rsid w:val="00FC4D07"/>
    <w:rsid w:val="00FC531D"/>
    <w:rsid w:val="00FC69F5"/>
    <w:rsid w:val="00FC6FD7"/>
    <w:rsid w:val="00FD063A"/>
    <w:rsid w:val="00FD1F20"/>
    <w:rsid w:val="00FD2F51"/>
    <w:rsid w:val="00FD431D"/>
    <w:rsid w:val="00FD45BD"/>
    <w:rsid w:val="00FD4CCC"/>
    <w:rsid w:val="00FD4DF8"/>
    <w:rsid w:val="00FD5595"/>
    <w:rsid w:val="00FD5917"/>
    <w:rsid w:val="00FD63E5"/>
    <w:rsid w:val="00FD7460"/>
    <w:rsid w:val="00FD769A"/>
    <w:rsid w:val="00FE0E3F"/>
    <w:rsid w:val="00FE24E9"/>
    <w:rsid w:val="00FE30D7"/>
    <w:rsid w:val="00FE3C4C"/>
    <w:rsid w:val="00FE6C93"/>
    <w:rsid w:val="00FE709C"/>
    <w:rsid w:val="00FE76DD"/>
    <w:rsid w:val="00FE7ADC"/>
    <w:rsid w:val="00FF0C15"/>
    <w:rsid w:val="00FF1114"/>
    <w:rsid w:val="00FF1241"/>
    <w:rsid w:val="00FF1822"/>
    <w:rsid w:val="00FF2020"/>
    <w:rsid w:val="00FF3649"/>
    <w:rsid w:val="00FF380C"/>
    <w:rsid w:val="00FF4498"/>
    <w:rsid w:val="00FF47A0"/>
    <w:rsid w:val="00FF4FA4"/>
    <w:rsid w:val="00FF50AB"/>
    <w:rsid w:val="00FF58B3"/>
    <w:rsid w:val="00FF5E63"/>
    <w:rsid w:val="00FF68EA"/>
    <w:rsid w:val="00FF6ADC"/>
    <w:rsid w:val="00FF7B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B2DE9E"/>
  <w15:docId w15:val="{80CA5646-4CBB-4467-9921-4448558AA8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574E"/>
    <w:pPr>
      <w:spacing w:after="180"/>
    </w:pPr>
    <w:rPr>
      <w:lang w:val="en-GB"/>
    </w:rPr>
  </w:style>
  <w:style w:type="paragraph" w:styleId="Heading1">
    <w:name w:val="heading 1"/>
    <w:next w:val="Normal"/>
    <w:link w:val="Heading1Char"/>
    <w:qFormat/>
    <w:rsid w:val="00252EB7"/>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basedOn w:val="Heading1"/>
    <w:next w:val="Normal"/>
    <w:link w:val="Heading2Char"/>
    <w:qFormat/>
    <w:rsid w:val="00252EB7"/>
    <w:pPr>
      <w:numPr>
        <w:ilvl w:val="1"/>
      </w:numPr>
      <w:pBdr>
        <w:top w:val="none" w:sz="0" w:space="0" w:color="auto"/>
      </w:pBdr>
      <w:spacing w:before="180"/>
      <w:outlineLvl w:val="1"/>
    </w:pPr>
    <w:rPr>
      <w:sz w:val="32"/>
    </w:rPr>
  </w:style>
  <w:style w:type="paragraph" w:styleId="Heading3">
    <w:name w:val="heading 3"/>
    <w:basedOn w:val="Heading2"/>
    <w:next w:val="Normal"/>
    <w:qFormat/>
    <w:rsid w:val="00252EB7"/>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252EB7"/>
    <w:pPr>
      <w:numPr>
        <w:ilvl w:val="3"/>
      </w:numPr>
      <w:outlineLvl w:val="3"/>
    </w:pPr>
    <w:rPr>
      <w:sz w:val="24"/>
    </w:rPr>
  </w:style>
  <w:style w:type="paragraph" w:styleId="Heading5">
    <w:name w:val="heading 5"/>
    <w:basedOn w:val="Heading4"/>
    <w:next w:val="Normal"/>
    <w:qFormat/>
    <w:rsid w:val="00252EB7"/>
    <w:pPr>
      <w:numPr>
        <w:ilvl w:val="4"/>
      </w:numPr>
      <w:outlineLvl w:val="4"/>
    </w:pPr>
    <w:rPr>
      <w:sz w:val="22"/>
    </w:rPr>
  </w:style>
  <w:style w:type="paragraph" w:styleId="Heading6">
    <w:name w:val="heading 6"/>
    <w:basedOn w:val="H6"/>
    <w:next w:val="Normal"/>
    <w:qFormat/>
    <w:rsid w:val="00252EB7"/>
    <w:pPr>
      <w:numPr>
        <w:ilvl w:val="5"/>
        <w:numId w:val="1"/>
      </w:numPr>
      <w:outlineLvl w:val="5"/>
    </w:pPr>
  </w:style>
  <w:style w:type="paragraph" w:styleId="Heading7">
    <w:name w:val="heading 7"/>
    <w:basedOn w:val="H6"/>
    <w:next w:val="Normal"/>
    <w:qFormat/>
    <w:rsid w:val="00252EB7"/>
    <w:pPr>
      <w:numPr>
        <w:ilvl w:val="6"/>
        <w:numId w:val="1"/>
      </w:numPr>
      <w:outlineLvl w:val="6"/>
    </w:pPr>
  </w:style>
  <w:style w:type="paragraph" w:styleId="Heading8">
    <w:name w:val="heading 8"/>
    <w:basedOn w:val="Heading1"/>
    <w:next w:val="Normal"/>
    <w:qFormat/>
    <w:rsid w:val="00252EB7"/>
    <w:pPr>
      <w:numPr>
        <w:ilvl w:val="7"/>
      </w:numPr>
      <w:outlineLvl w:val="7"/>
    </w:pPr>
  </w:style>
  <w:style w:type="paragraph" w:styleId="Heading9">
    <w:name w:val="heading 9"/>
    <w:basedOn w:val="Heading8"/>
    <w:next w:val="Normal"/>
    <w:qFormat/>
    <w:rsid w:val="00252EB7"/>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2EB7"/>
    <w:pPr>
      <w:numPr>
        <w:numId w:val="0"/>
      </w:numPr>
      <w:ind w:left="1985" w:hanging="1985"/>
      <w:outlineLvl w:val="9"/>
    </w:pPr>
    <w:rPr>
      <w:sz w:val="20"/>
    </w:rPr>
  </w:style>
  <w:style w:type="paragraph" w:styleId="TOC9">
    <w:name w:val="toc 9"/>
    <w:basedOn w:val="TOC8"/>
    <w:uiPriority w:val="39"/>
    <w:rsid w:val="00252EB7"/>
    <w:pPr>
      <w:ind w:left="1418" w:hanging="1418"/>
    </w:pPr>
  </w:style>
  <w:style w:type="paragraph" w:styleId="TOC8">
    <w:name w:val="toc 8"/>
    <w:basedOn w:val="TOC1"/>
    <w:semiHidden/>
    <w:rsid w:val="00252EB7"/>
    <w:pPr>
      <w:spacing w:before="180"/>
      <w:ind w:left="2693" w:hanging="2693"/>
    </w:pPr>
    <w:rPr>
      <w:b/>
    </w:rPr>
  </w:style>
  <w:style w:type="paragraph" w:styleId="TOC1">
    <w:name w:val="toc 1"/>
    <w:uiPriority w:val="39"/>
    <w:rsid w:val="00252EB7"/>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252EB7"/>
    <w:pPr>
      <w:keepLines/>
      <w:tabs>
        <w:tab w:val="center" w:pos="4536"/>
        <w:tab w:val="right" w:pos="9072"/>
      </w:tabs>
    </w:pPr>
    <w:rPr>
      <w:noProof/>
    </w:rPr>
  </w:style>
  <w:style w:type="character" w:customStyle="1" w:styleId="ZGSM">
    <w:name w:val="ZGSM"/>
    <w:rsid w:val="00252EB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252EB7"/>
    <w:pPr>
      <w:widowControl w:val="0"/>
    </w:pPr>
    <w:rPr>
      <w:rFonts w:ascii="Arial" w:hAnsi="Arial"/>
      <w:b/>
      <w:noProof/>
      <w:sz w:val="18"/>
      <w:lang w:val="en-GB"/>
    </w:rPr>
  </w:style>
  <w:style w:type="paragraph" w:customStyle="1" w:styleId="ZD">
    <w:name w:val="ZD"/>
    <w:rsid w:val="00252EB7"/>
    <w:pPr>
      <w:framePr w:wrap="notBeside" w:vAnchor="page" w:hAnchor="margin" w:y="15764"/>
      <w:widowControl w:val="0"/>
    </w:pPr>
    <w:rPr>
      <w:rFonts w:ascii="Arial" w:hAnsi="Arial"/>
      <w:noProof/>
      <w:sz w:val="32"/>
      <w:lang w:val="en-GB"/>
    </w:rPr>
  </w:style>
  <w:style w:type="paragraph" w:styleId="TOC5">
    <w:name w:val="toc 5"/>
    <w:basedOn w:val="TOC4"/>
    <w:semiHidden/>
    <w:rsid w:val="00252EB7"/>
    <w:pPr>
      <w:ind w:left="1701" w:hanging="1701"/>
    </w:pPr>
  </w:style>
  <w:style w:type="paragraph" w:styleId="TOC4">
    <w:name w:val="toc 4"/>
    <w:basedOn w:val="TOC3"/>
    <w:semiHidden/>
    <w:rsid w:val="00252EB7"/>
    <w:pPr>
      <w:ind w:left="1418" w:hanging="1418"/>
    </w:pPr>
  </w:style>
  <w:style w:type="paragraph" w:styleId="TOC3">
    <w:name w:val="toc 3"/>
    <w:basedOn w:val="TOC2"/>
    <w:semiHidden/>
    <w:rsid w:val="00252EB7"/>
    <w:pPr>
      <w:ind w:left="1134" w:hanging="1134"/>
    </w:pPr>
  </w:style>
  <w:style w:type="paragraph" w:styleId="TOC2">
    <w:name w:val="toc 2"/>
    <w:basedOn w:val="TOC1"/>
    <w:uiPriority w:val="39"/>
    <w:rsid w:val="00252EB7"/>
    <w:pPr>
      <w:keepNext w:val="0"/>
      <w:spacing w:before="0"/>
      <w:ind w:left="851" w:hanging="851"/>
    </w:pPr>
    <w:rPr>
      <w:sz w:val="20"/>
    </w:rPr>
  </w:style>
  <w:style w:type="paragraph" w:styleId="Index1">
    <w:name w:val="index 1"/>
    <w:basedOn w:val="Normal"/>
    <w:semiHidden/>
    <w:rsid w:val="00252EB7"/>
    <w:pPr>
      <w:keepLines/>
      <w:spacing w:after="0"/>
    </w:pPr>
  </w:style>
  <w:style w:type="paragraph" w:styleId="Index2">
    <w:name w:val="index 2"/>
    <w:basedOn w:val="Index1"/>
    <w:semiHidden/>
    <w:rsid w:val="00252EB7"/>
    <w:pPr>
      <w:ind w:left="284"/>
    </w:pPr>
  </w:style>
  <w:style w:type="paragraph" w:customStyle="1" w:styleId="TT">
    <w:name w:val="TT"/>
    <w:basedOn w:val="Heading1"/>
    <w:next w:val="Normal"/>
    <w:rsid w:val="00252EB7"/>
    <w:pPr>
      <w:outlineLvl w:val="9"/>
    </w:pPr>
  </w:style>
  <w:style w:type="paragraph" w:styleId="Footer">
    <w:name w:val="footer"/>
    <w:basedOn w:val="Header"/>
    <w:rsid w:val="00252EB7"/>
    <w:pPr>
      <w:jc w:val="center"/>
    </w:pPr>
    <w:rPr>
      <w:i/>
    </w:rPr>
  </w:style>
  <w:style w:type="character" w:styleId="FootnoteReference">
    <w:name w:val="footnote reference"/>
    <w:semiHidden/>
    <w:rsid w:val="00252EB7"/>
    <w:rPr>
      <w:b/>
      <w:position w:val="6"/>
      <w:sz w:val="16"/>
    </w:rPr>
  </w:style>
  <w:style w:type="paragraph" w:styleId="FootnoteText">
    <w:name w:val="footnote text"/>
    <w:basedOn w:val="Normal"/>
    <w:link w:val="FootnoteTextChar"/>
    <w:semiHidden/>
    <w:rsid w:val="00252EB7"/>
    <w:pPr>
      <w:keepLines/>
      <w:spacing w:after="0"/>
      <w:ind w:left="454" w:hanging="454"/>
    </w:pPr>
    <w:rPr>
      <w:sz w:val="16"/>
    </w:rPr>
  </w:style>
  <w:style w:type="paragraph" w:customStyle="1" w:styleId="NF">
    <w:name w:val="NF"/>
    <w:basedOn w:val="NO"/>
    <w:rsid w:val="00252EB7"/>
    <w:pPr>
      <w:keepNext/>
      <w:spacing w:after="0"/>
    </w:pPr>
    <w:rPr>
      <w:rFonts w:ascii="Arial" w:hAnsi="Arial"/>
      <w:sz w:val="18"/>
    </w:rPr>
  </w:style>
  <w:style w:type="paragraph" w:customStyle="1" w:styleId="NO">
    <w:name w:val="NO"/>
    <w:basedOn w:val="Normal"/>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252EB7"/>
    <w:pPr>
      <w:jc w:val="right"/>
    </w:pPr>
  </w:style>
  <w:style w:type="paragraph" w:customStyle="1" w:styleId="TAL">
    <w:name w:val="TAL"/>
    <w:basedOn w:val="Normal"/>
    <w:link w:val="TALChar"/>
    <w:rsid w:val="00252EB7"/>
    <w:pPr>
      <w:keepNext/>
      <w:keepLines/>
      <w:spacing w:after="0"/>
    </w:pPr>
    <w:rPr>
      <w:rFonts w:ascii="Arial" w:hAnsi="Arial"/>
      <w:sz w:val="18"/>
    </w:rPr>
  </w:style>
  <w:style w:type="paragraph" w:styleId="ListNumber2">
    <w:name w:val="List Number 2"/>
    <w:basedOn w:val="ListNumber"/>
    <w:rsid w:val="00252EB7"/>
    <w:pPr>
      <w:ind w:left="851"/>
    </w:pPr>
  </w:style>
  <w:style w:type="paragraph" w:styleId="ListNumber">
    <w:name w:val="List Number"/>
    <w:basedOn w:val="List"/>
    <w:rsid w:val="00252EB7"/>
  </w:style>
  <w:style w:type="paragraph" w:styleId="List">
    <w:name w:val="List"/>
    <w:basedOn w:val="Normal"/>
    <w:rsid w:val="00252EB7"/>
    <w:pPr>
      <w:ind w:left="568" w:hanging="284"/>
    </w:pPr>
  </w:style>
  <w:style w:type="paragraph" w:customStyle="1" w:styleId="TAH">
    <w:name w:val="TAH"/>
    <w:basedOn w:val="TAC"/>
    <w:link w:val="TAHCar"/>
    <w:qFormat/>
    <w:rsid w:val="00252EB7"/>
    <w:rPr>
      <w:b/>
    </w:rPr>
  </w:style>
  <w:style w:type="paragraph" w:customStyle="1" w:styleId="TAC">
    <w:name w:val="TAC"/>
    <w:basedOn w:val="TAL"/>
    <w:link w:val="TACChar"/>
    <w:qFormat/>
    <w:rsid w:val="00252EB7"/>
    <w:pPr>
      <w:jc w:val="center"/>
    </w:pPr>
  </w:style>
  <w:style w:type="paragraph" w:customStyle="1" w:styleId="LD">
    <w:name w:val="LD"/>
    <w:rsid w:val="00252EB7"/>
    <w:pPr>
      <w:keepNext/>
      <w:keepLines/>
      <w:spacing w:line="180" w:lineRule="exact"/>
    </w:pPr>
    <w:rPr>
      <w:rFonts w:ascii="Courier New" w:hAnsi="Courier New"/>
      <w:noProof/>
      <w:lang w:val="en-GB"/>
    </w:rPr>
  </w:style>
  <w:style w:type="paragraph" w:customStyle="1" w:styleId="EX">
    <w:name w:val="EX"/>
    <w:basedOn w:val="Normal"/>
    <w:rsid w:val="00252EB7"/>
    <w:pPr>
      <w:keepLines/>
      <w:ind w:left="1702" w:hanging="1418"/>
    </w:pPr>
  </w:style>
  <w:style w:type="paragraph" w:customStyle="1" w:styleId="FP">
    <w:name w:val="FP"/>
    <w:basedOn w:val="Normal"/>
    <w:rsid w:val="00252EB7"/>
    <w:pPr>
      <w:spacing w:after="0"/>
    </w:pPr>
  </w:style>
  <w:style w:type="paragraph" w:customStyle="1" w:styleId="NW">
    <w:name w:val="NW"/>
    <w:basedOn w:val="NO"/>
    <w:rsid w:val="00252EB7"/>
    <w:pPr>
      <w:spacing w:after="0"/>
    </w:pPr>
  </w:style>
  <w:style w:type="paragraph" w:customStyle="1" w:styleId="EW">
    <w:name w:val="EW"/>
    <w:basedOn w:val="EX"/>
    <w:rsid w:val="00252EB7"/>
    <w:pPr>
      <w:spacing w:after="0"/>
    </w:pPr>
  </w:style>
  <w:style w:type="paragraph" w:customStyle="1" w:styleId="B1">
    <w:name w:val="B1"/>
    <w:basedOn w:val="List"/>
    <w:link w:val="B10"/>
    <w:qFormat/>
    <w:rsid w:val="00252EB7"/>
  </w:style>
  <w:style w:type="paragraph" w:styleId="TOC6">
    <w:name w:val="toc 6"/>
    <w:basedOn w:val="TOC5"/>
    <w:next w:val="Normal"/>
    <w:semiHidden/>
    <w:rsid w:val="00252EB7"/>
    <w:pPr>
      <w:ind w:left="1985" w:hanging="1985"/>
    </w:pPr>
  </w:style>
  <w:style w:type="paragraph" w:styleId="TOC7">
    <w:name w:val="toc 7"/>
    <w:basedOn w:val="TOC6"/>
    <w:next w:val="Normal"/>
    <w:semiHidden/>
    <w:rsid w:val="00252EB7"/>
    <w:pPr>
      <w:ind w:left="2268" w:hanging="2268"/>
    </w:pPr>
  </w:style>
  <w:style w:type="paragraph" w:styleId="ListBullet2">
    <w:name w:val="List Bullet 2"/>
    <w:basedOn w:val="ListBullet"/>
    <w:rsid w:val="00252EB7"/>
    <w:pPr>
      <w:ind w:left="851"/>
    </w:pPr>
  </w:style>
  <w:style w:type="paragraph" w:styleId="ListBullet">
    <w:name w:val="List Bullet"/>
    <w:basedOn w:val="List"/>
    <w:rsid w:val="00252EB7"/>
  </w:style>
  <w:style w:type="paragraph" w:customStyle="1" w:styleId="EditorsNote">
    <w:name w:val="Editor's Note"/>
    <w:basedOn w:val="NO"/>
    <w:rsid w:val="00252EB7"/>
    <w:rPr>
      <w:color w:val="FF0000"/>
    </w:rPr>
  </w:style>
  <w:style w:type="paragraph" w:customStyle="1" w:styleId="TH">
    <w:name w:val="TH"/>
    <w:basedOn w:val="Normal"/>
    <w:link w:val="THChar"/>
    <w:qFormat/>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252EB7"/>
    <w:pPr>
      <w:ind w:left="1135"/>
    </w:pPr>
  </w:style>
  <w:style w:type="paragraph" w:styleId="List2">
    <w:name w:val="List 2"/>
    <w:basedOn w:val="List"/>
    <w:rsid w:val="00252EB7"/>
    <w:pPr>
      <w:ind w:left="851"/>
    </w:pPr>
  </w:style>
  <w:style w:type="paragraph" w:styleId="List3">
    <w:name w:val="List 3"/>
    <w:basedOn w:val="List2"/>
    <w:rsid w:val="00252EB7"/>
    <w:pPr>
      <w:ind w:left="1135"/>
    </w:pPr>
  </w:style>
  <w:style w:type="paragraph" w:styleId="List4">
    <w:name w:val="List 4"/>
    <w:basedOn w:val="List3"/>
    <w:rsid w:val="00252EB7"/>
    <w:pPr>
      <w:ind w:left="1418"/>
    </w:pPr>
  </w:style>
  <w:style w:type="paragraph" w:styleId="List5">
    <w:name w:val="List 5"/>
    <w:basedOn w:val="List4"/>
    <w:rsid w:val="00252EB7"/>
    <w:pPr>
      <w:ind w:left="1702"/>
    </w:pPr>
  </w:style>
  <w:style w:type="paragraph" w:styleId="ListBullet4">
    <w:name w:val="List Bullet 4"/>
    <w:basedOn w:val="ListBullet3"/>
    <w:rsid w:val="00252EB7"/>
    <w:pPr>
      <w:ind w:left="1418"/>
    </w:pPr>
  </w:style>
  <w:style w:type="paragraph" w:styleId="ListBullet5">
    <w:name w:val="List Bullet 5"/>
    <w:basedOn w:val="ListBullet4"/>
    <w:rsid w:val="00252EB7"/>
    <w:pPr>
      <w:ind w:left="1702"/>
    </w:pPr>
  </w:style>
  <w:style w:type="paragraph" w:customStyle="1" w:styleId="B2">
    <w:name w:val="B2"/>
    <w:basedOn w:val="List2"/>
    <w:link w:val="B2Char"/>
    <w:rsid w:val="00252EB7"/>
  </w:style>
  <w:style w:type="paragraph" w:customStyle="1" w:styleId="B3">
    <w:name w:val="B3"/>
    <w:basedOn w:val="List3"/>
    <w:rsid w:val="00252EB7"/>
  </w:style>
  <w:style w:type="paragraph" w:customStyle="1" w:styleId="B4">
    <w:name w:val="B4"/>
    <w:basedOn w:val="List4"/>
    <w:rsid w:val="00252EB7"/>
  </w:style>
  <w:style w:type="paragraph" w:customStyle="1" w:styleId="B5">
    <w:name w:val="B5"/>
    <w:basedOn w:val="List5"/>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IndexHeading">
    <w:name w:val="index heading"/>
    <w:basedOn w:val="Normal"/>
    <w:next w:val="Normal"/>
    <w:semiHidden/>
    <w:rsid w:val="00252EB7"/>
    <w:pPr>
      <w:pBdr>
        <w:top w:val="single" w:sz="12" w:space="0" w:color="auto"/>
      </w:pBdr>
      <w:spacing w:before="360" w:after="240"/>
    </w:pPr>
    <w:rPr>
      <w:b/>
      <w:i/>
      <w:sz w:val="26"/>
    </w:rPr>
  </w:style>
  <w:style w:type="paragraph" w:customStyle="1" w:styleId="INDENT1">
    <w:name w:val="INDENT1"/>
    <w:basedOn w:val="Normal"/>
    <w:rsid w:val="00252EB7"/>
    <w:pPr>
      <w:ind w:left="851"/>
    </w:pPr>
  </w:style>
  <w:style w:type="paragraph" w:customStyle="1" w:styleId="INDENT2">
    <w:name w:val="INDENT2"/>
    <w:basedOn w:val="Normal"/>
    <w:rsid w:val="00252EB7"/>
    <w:pPr>
      <w:ind w:left="1135" w:hanging="284"/>
    </w:pPr>
  </w:style>
  <w:style w:type="paragraph" w:customStyle="1" w:styleId="INDENT3">
    <w:name w:val="INDENT3"/>
    <w:basedOn w:val="Normal"/>
    <w:rsid w:val="00252EB7"/>
    <w:pPr>
      <w:ind w:left="1701" w:hanging="567"/>
    </w:pPr>
  </w:style>
  <w:style w:type="paragraph" w:customStyle="1" w:styleId="FigureTitle">
    <w:name w:val="Figure_Title"/>
    <w:basedOn w:val="Normal"/>
    <w:next w:val="Normal"/>
    <w:rsid w:val="00252EB7"/>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52EB7"/>
    <w:pPr>
      <w:keepNext/>
      <w:keepLines/>
    </w:pPr>
    <w:rPr>
      <w:b/>
    </w:rPr>
  </w:style>
  <w:style w:type="paragraph" w:customStyle="1" w:styleId="enumlev2">
    <w:name w:val="enumlev2"/>
    <w:basedOn w:val="Normal"/>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52EB7"/>
    <w:pPr>
      <w:keepNext/>
      <w:keepLines/>
      <w:spacing w:before="240"/>
      <w:ind w:left="1418"/>
    </w:pPr>
    <w:rPr>
      <w:rFonts w:ascii="Arial" w:hAnsi="Arial"/>
      <w:b/>
      <w:sz w:val="36"/>
      <w:lang w:val="en-US"/>
    </w:rPr>
  </w:style>
  <w:style w:type="paragraph" w:styleId="Caption">
    <w:name w:val="caption"/>
    <w:aliases w:val="cap"/>
    <w:basedOn w:val="Normal"/>
    <w:next w:val="Normal"/>
    <w:link w:val="CaptionChar"/>
    <w:qFormat/>
    <w:rsid w:val="00252EB7"/>
    <w:pPr>
      <w:spacing w:before="120" w:after="120"/>
    </w:pPr>
    <w:rPr>
      <w:b/>
    </w:rPr>
  </w:style>
  <w:style w:type="character" w:styleId="Hyperlink">
    <w:name w:val="Hyperlink"/>
    <w:uiPriority w:val="99"/>
    <w:rsid w:val="00252EB7"/>
    <w:rPr>
      <w:color w:val="0000FF"/>
      <w:u w:val="single"/>
    </w:rPr>
  </w:style>
  <w:style w:type="character" w:styleId="FollowedHyperlink">
    <w:name w:val="FollowedHyperlink"/>
    <w:rsid w:val="00252EB7"/>
    <w:rPr>
      <w:color w:val="800080"/>
      <w:u w:val="single"/>
    </w:rPr>
  </w:style>
  <w:style w:type="paragraph" w:styleId="DocumentMap">
    <w:name w:val="Document Map"/>
    <w:basedOn w:val="Normal"/>
    <w:semiHidden/>
    <w:rsid w:val="00252EB7"/>
    <w:pPr>
      <w:shd w:val="clear" w:color="auto" w:fill="000080"/>
    </w:pPr>
    <w:rPr>
      <w:rFonts w:ascii="Tahoma" w:hAnsi="Tahoma"/>
    </w:rPr>
  </w:style>
  <w:style w:type="paragraph" w:styleId="PlainText">
    <w:name w:val="Plain Text"/>
    <w:basedOn w:val="Normal"/>
    <w:rsid w:val="00252EB7"/>
    <w:rPr>
      <w:rFonts w:ascii="Courier New" w:hAnsi="Courier New"/>
      <w:lang w:val="nb-NO"/>
    </w:rPr>
  </w:style>
  <w:style w:type="paragraph" w:customStyle="1" w:styleId="TAJ">
    <w:name w:val="TAJ"/>
    <w:basedOn w:val="TH"/>
    <w:rsid w:val="00252EB7"/>
  </w:style>
  <w:style w:type="paragraph" w:styleId="BodyText">
    <w:name w:val="Body Text"/>
    <w:basedOn w:val="Normal"/>
    <w:link w:val="BodyTextChar"/>
    <w:rsid w:val="00252EB7"/>
  </w:style>
  <w:style w:type="character" w:styleId="CommentReference">
    <w:name w:val="annotation reference"/>
    <w:semiHidden/>
    <w:rsid w:val="00252EB7"/>
    <w:rPr>
      <w:sz w:val="16"/>
    </w:rPr>
  </w:style>
  <w:style w:type="paragraph" w:customStyle="1" w:styleId="Guidance">
    <w:name w:val="Guidance"/>
    <w:basedOn w:val="Normal"/>
    <w:uiPriority w:val="99"/>
    <w:rsid w:val="00252EB7"/>
    <w:rPr>
      <w:i/>
      <w:color w:val="0000FF"/>
    </w:rPr>
  </w:style>
  <w:style w:type="paragraph" w:styleId="CommentText">
    <w:name w:val="annotation text"/>
    <w:basedOn w:val="Normal"/>
    <w:link w:val="CommentTextChar"/>
    <w:semiHidden/>
    <w:rsid w:val="00252EB7"/>
  </w:style>
  <w:style w:type="paragraph" w:styleId="BalloonText">
    <w:name w:val="Balloon Text"/>
    <w:basedOn w:val="Normal"/>
    <w:link w:val="BalloonTextChar"/>
    <w:rsid w:val="00904188"/>
    <w:pPr>
      <w:spacing w:after="0"/>
    </w:pPr>
    <w:rPr>
      <w:rFonts w:ascii="Tahoma" w:hAnsi="Tahoma"/>
      <w:sz w:val="16"/>
      <w:szCs w:val="16"/>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link w:val="Heading2"/>
    <w:rsid w:val="004A07B6"/>
    <w:rPr>
      <w:rFonts w:ascii="Arial" w:hAnsi="Arial"/>
      <w:sz w:val="32"/>
      <w:lang w:val="en-GB"/>
    </w:rPr>
  </w:style>
  <w:style w:type="character" w:customStyle="1" w:styleId="TALChar">
    <w:name w:val="TAL Char"/>
    <w:link w:val="TAL"/>
    <w:qFormat/>
    <w:rsid w:val="004A07B6"/>
    <w:rPr>
      <w:rFonts w:ascii="Arial" w:hAnsi="Arial"/>
      <w:sz w:val="18"/>
      <w:lang w:val="en-GB" w:eastAsia="en-US"/>
    </w:rPr>
  </w:style>
  <w:style w:type="character" w:customStyle="1" w:styleId="THChar">
    <w:name w:val="TH Char"/>
    <w:link w:val="TH"/>
    <w:qFormat/>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val="en-GB"/>
    </w:rPr>
  </w:style>
  <w:style w:type="paragraph" w:styleId="ListParagraph">
    <w:name w:val="List Paragraph"/>
    <w:aliases w:val="- Bullets,列出段落,Lista1,?? ??,?????,????,목록 단락,1st level - Bullet List Paragraph,List Paragraph1,Lettre d'introduction,Paragrafo elenco,Normal bullet 2,Bullet list,Numbered List,Task Body,Viñetas (Inicio Parrafo),3 Txt tabla,列出段落1,목록 단"/>
    <w:basedOn w:val="Normal"/>
    <w:link w:val="ListParagraphChar"/>
    <w:uiPriority w:val="34"/>
    <w:qFormat/>
    <w:rsid w:val="00EE56F6"/>
    <w:pPr>
      <w:ind w:left="720"/>
    </w:pPr>
  </w:style>
  <w:style w:type="paragraph" w:styleId="NormalWeb">
    <w:name w:val="Normal (Web)"/>
    <w:basedOn w:val="Normal"/>
    <w:uiPriority w:val="99"/>
    <w:unhideWhenUsed/>
    <w:rsid w:val="00CB5A7C"/>
    <w:pPr>
      <w:spacing w:before="100" w:beforeAutospacing="1" w:after="100" w:afterAutospacing="1"/>
    </w:pPr>
    <w:rPr>
      <w:rFonts w:eastAsia="Times New Roman"/>
      <w:sz w:val="24"/>
      <w:szCs w:val="24"/>
      <w:lang w:val="en-US" w:eastAsia="zh-CN"/>
    </w:rPr>
  </w:style>
  <w:style w:type="character" w:customStyle="1" w:styleId="FootnoteTextChar">
    <w:name w:val="Footnote Text Char"/>
    <w:link w:val="FootnoteText"/>
    <w:semiHidden/>
    <w:rsid w:val="000C43F7"/>
    <w:rPr>
      <w:sz w:val="16"/>
      <w:lang w:val="en-GB" w:eastAsia="en-US"/>
    </w:rPr>
  </w:style>
  <w:style w:type="character" w:customStyle="1" w:styleId="ListParagraphChar">
    <w:name w:val="List Paragraph Char"/>
    <w:aliases w:val="- Bullets Char,列出段落 Char,Lista1 Char,?? ?? Char,????? Char,???? Char,목록 단락 Char,1st level - Bullet List Paragraph Char,List Paragraph1 Char,Lettre d'introduction Char,Paragrafo elenco Char,Normal bullet 2 Char,Bullet list Char"/>
    <w:link w:val="ListParagraph"/>
    <w:uiPriority w:val="34"/>
    <w:qFormat/>
    <w:locked/>
    <w:rsid w:val="00454F89"/>
    <w:rPr>
      <w:lang w:val="en-GB" w:eastAsia="en-US"/>
    </w:rPr>
  </w:style>
  <w:style w:type="character" w:customStyle="1" w:styleId="st1">
    <w:name w:val="st1"/>
    <w:rsid w:val="002A2D8B"/>
  </w:style>
  <w:style w:type="character" w:customStyle="1" w:styleId="BodyTextChar">
    <w:name w:val="Body Text Char"/>
    <w:link w:val="BodyText"/>
    <w:rsid w:val="00EB04FF"/>
    <w:rPr>
      <w:lang w:val="en-GB"/>
    </w:rPr>
  </w:style>
  <w:style w:type="table" w:styleId="TableGrid">
    <w:name w:val="Table Grid"/>
    <w:basedOn w:val="TableNormal"/>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0E4A2D"/>
    <w:rPr>
      <w:b/>
      <w:bCs/>
    </w:rPr>
  </w:style>
  <w:style w:type="character" w:customStyle="1" w:styleId="CommentTextChar">
    <w:name w:val="Comment Text Char"/>
    <w:link w:val="CommentText"/>
    <w:semiHidden/>
    <w:rsid w:val="000E4A2D"/>
    <w:rPr>
      <w:lang w:val="en-GB"/>
    </w:rPr>
  </w:style>
  <w:style w:type="character" w:customStyle="1" w:styleId="CommentSubjectChar">
    <w:name w:val="Comment Subject Char"/>
    <w:link w:val="CommentSubject"/>
    <w:rsid w:val="000E4A2D"/>
    <w:rPr>
      <w:b/>
      <w:bCs/>
      <w:lang w:val="en-GB"/>
    </w:rPr>
  </w:style>
  <w:style w:type="character" w:customStyle="1" w:styleId="B1Zchn">
    <w:name w:val="B1 Zchn"/>
    <w:basedOn w:val="DefaultParagraphFont"/>
    <w:rsid w:val="006113D3"/>
    <w:rPr>
      <w:rFonts w:eastAsia="Times New Roman"/>
    </w:rPr>
  </w:style>
  <w:style w:type="paragraph" w:customStyle="1" w:styleId="LGTdoc1">
    <w:name w:val="LGTdoc_제목1"/>
    <w:basedOn w:val="Normal"/>
    <w:rsid w:val="00FB6EA3"/>
    <w:pPr>
      <w:adjustRightInd w:val="0"/>
      <w:snapToGrid w:val="0"/>
      <w:spacing w:beforeLines="50" w:after="100" w:afterAutospacing="1"/>
      <w:jc w:val="both"/>
    </w:pPr>
    <w:rPr>
      <w:rFonts w:eastAsia="Batang"/>
      <w:b/>
      <w:snapToGrid w:val="0"/>
      <w:sz w:val="28"/>
      <w:lang w:eastAsia="ko-KR"/>
    </w:rPr>
  </w:style>
  <w:style w:type="table" w:customStyle="1" w:styleId="GridTable4-Accent41">
    <w:name w:val="Grid Table 4 - Accent 41"/>
    <w:basedOn w:val="TableNormal"/>
    <w:uiPriority w:val="49"/>
    <w:rsid w:val="00662AA0"/>
    <w:rPr>
      <w:rFonts w:asciiTheme="minorHAnsi" w:eastAsiaTheme="minorEastAsia" w:hAnsiTheme="minorHAnsi" w:cstheme="minorBidi"/>
      <w:sz w:val="22"/>
      <w:szCs w:val="22"/>
      <w:lang w:eastAsia="zh-CN"/>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rsid w:val="003F3F83"/>
    <w:rPr>
      <w:lang w:val="en-GB"/>
    </w:rPr>
  </w:style>
  <w:style w:type="character" w:customStyle="1" w:styleId="B1Char">
    <w:name w:val="B1 Char"/>
    <w:rsid w:val="003F3F83"/>
    <w:rPr>
      <w:rFonts w:eastAsia="MS Mincho"/>
      <w:lang w:val="en-GB" w:eastAsia="en-US" w:bidi="ar-SA"/>
    </w:rPr>
  </w:style>
  <w:style w:type="character" w:customStyle="1" w:styleId="Heading1Char">
    <w:name w:val="Heading 1 Char"/>
    <w:basedOn w:val="DefaultParagraphFont"/>
    <w:link w:val="Heading1"/>
    <w:rsid w:val="00640116"/>
    <w:rPr>
      <w:rFonts w:ascii="Arial" w:hAnsi="Arial"/>
      <w:sz w:val="36"/>
      <w:lang w:val="en-GB"/>
    </w:rPr>
  </w:style>
  <w:style w:type="character" w:customStyle="1" w:styleId="TFChar">
    <w:name w:val="TF Char"/>
    <w:link w:val="TF"/>
    <w:locked/>
    <w:rsid w:val="00225FE0"/>
    <w:rPr>
      <w:rFonts w:ascii="Arial" w:hAnsi="Arial"/>
      <w:b/>
      <w:lang w:val="en-GB"/>
    </w:rPr>
  </w:style>
  <w:style w:type="character" w:customStyle="1" w:styleId="TAHCar">
    <w:name w:val="TAH Car"/>
    <w:link w:val="TAH"/>
    <w:qFormat/>
    <w:locked/>
    <w:rsid w:val="00E4690B"/>
    <w:rPr>
      <w:rFonts w:ascii="Arial" w:hAnsi="Arial"/>
      <w:b/>
      <w:sz w:val="18"/>
      <w:lang w:val="en-GB"/>
    </w:rPr>
  </w:style>
  <w:style w:type="table" w:customStyle="1" w:styleId="TableGrid1">
    <w:name w:val="Table Grid1"/>
    <w:basedOn w:val="TableNormal"/>
    <w:next w:val="TableGrid"/>
    <w:rsid w:val="007C6CC8"/>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sid w:val="004F402C"/>
    <w:rPr>
      <w:rFonts w:ascii="Times New Roman" w:hAnsi="Times New Roman"/>
      <w:lang w:eastAsia="zh-CN"/>
    </w:rPr>
  </w:style>
  <w:style w:type="table" w:customStyle="1" w:styleId="ListTable3-Accent11">
    <w:name w:val="List Table 3 - Accent 11"/>
    <w:basedOn w:val="TableNormal"/>
    <w:uiPriority w:val="48"/>
    <w:rsid w:val="00827ABC"/>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TACChar">
    <w:name w:val="TAC Char"/>
    <w:link w:val="TAC"/>
    <w:qFormat/>
    <w:rsid w:val="00B935D3"/>
    <w:rPr>
      <w:rFonts w:ascii="Arial" w:hAnsi="Arial"/>
      <w:sz w:val="18"/>
      <w:lang w:val="en-GB"/>
    </w:rPr>
  </w:style>
  <w:style w:type="character" w:styleId="PlaceholderText">
    <w:name w:val="Placeholder Text"/>
    <w:basedOn w:val="DefaultParagraphFont"/>
    <w:uiPriority w:val="99"/>
    <w:semiHidden/>
    <w:rsid w:val="00952AEC"/>
    <w:rPr>
      <w:color w:val="808080"/>
    </w:rPr>
  </w:style>
  <w:style w:type="paragraph" w:customStyle="1" w:styleId="bulletlist">
    <w:name w:val="bullet list"/>
    <w:basedOn w:val="BodyText"/>
    <w:rsid w:val="00EB7B96"/>
    <w:pPr>
      <w:numPr>
        <w:numId w:val="3"/>
      </w:numPr>
      <w:tabs>
        <w:tab w:val="clear" w:pos="648"/>
        <w:tab w:val="left" w:pos="288"/>
      </w:tabs>
      <w:spacing w:after="120" w:line="228" w:lineRule="auto"/>
      <w:ind w:left="576" w:hanging="288"/>
      <w:jc w:val="both"/>
    </w:pPr>
    <w:rPr>
      <w:rFonts w:eastAsia="SimSun"/>
      <w:spacing w:val="-1"/>
      <w:lang w:val="x-none" w:eastAsia="x-none"/>
    </w:rPr>
  </w:style>
  <w:style w:type="paragraph" w:customStyle="1" w:styleId="Doc-text2">
    <w:name w:val="Doc-text2"/>
    <w:basedOn w:val="Normal"/>
    <w:link w:val="Doc-text2Char"/>
    <w:qFormat/>
    <w:rsid w:val="00507A21"/>
    <w:pPr>
      <w:tabs>
        <w:tab w:val="left" w:pos="1622"/>
      </w:tabs>
      <w:spacing w:after="200" w:line="276" w:lineRule="auto"/>
      <w:ind w:left="1622" w:hanging="363"/>
    </w:pPr>
    <w:rPr>
      <w:rFonts w:ascii="Arial" w:eastAsia="MS Mincho" w:hAnsi="Arial" w:cstheme="minorBidi"/>
      <w:sz w:val="22"/>
      <w:szCs w:val="22"/>
      <w:lang w:val="x-none" w:eastAsia="x-none"/>
    </w:rPr>
  </w:style>
  <w:style w:type="character" w:customStyle="1" w:styleId="Doc-text2Char">
    <w:name w:val="Doc-text2 Char"/>
    <w:link w:val="Doc-text2"/>
    <w:locked/>
    <w:rsid w:val="00507A21"/>
    <w:rPr>
      <w:rFonts w:ascii="Arial" w:eastAsia="MS Mincho" w:hAnsi="Arial" w:cstheme="minorBidi"/>
      <w:sz w:val="22"/>
      <w:szCs w:val="22"/>
      <w:lang w:val="x-none" w:eastAsia="x-none"/>
    </w:rPr>
  </w:style>
  <w:style w:type="character" w:customStyle="1" w:styleId="TFZchn">
    <w:name w:val="TF Zchn"/>
    <w:locked/>
    <w:rsid w:val="00D40009"/>
    <w:rPr>
      <w:rFonts w:ascii="Arial" w:hAnsi="Arial"/>
      <w:b/>
      <w:lang w:val="en-GB"/>
    </w:rPr>
  </w:style>
  <w:style w:type="character" w:customStyle="1" w:styleId="TALCar">
    <w:name w:val="TAL Car"/>
    <w:rsid w:val="00D40009"/>
    <w:rPr>
      <w:rFonts w:ascii="Arial" w:hAnsi="Arial"/>
      <w:sz w:val="18"/>
      <w:lang w:val="en-GB" w:eastAsia="en-US"/>
    </w:rPr>
  </w:style>
  <w:style w:type="character" w:customStyle="1" w:styleId="TANChar">
    <w:name w:val="TAN Char"/>
    <w:link w:val="TAN"/>
    <w:rsid w:val="00D40009"/>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19674481">
      <w:bodyDiv w:val="1"/>
      <w:marLeft w:val="0"/>
      <w:marRight w:val="0"/>
      <w:marTop w:val="0"/>
      <w:marBottom w:val="0"/>
      <w:divBdr>
        <w:top w:val="none" w:sz="0" w:space="0" w:color="auto"/>
        <w:left w:val="none" w:sz="0" w:space="0" w:color="auto"/>
        <w:bottom w:val="none" w:sz="0" w:space="0" w:color="auto"/>
        <w:right w:val="none" w:sz="0" w:space="0" w:color="auto"/>
      </w:divBdr>
      <w:divsChild>
        <w:div w:id="1442529133">
          <w:marLeft w:val="432"/>
          <w:marRight w:val="0"/>
          <w:marTop w:val="240"/>
          <w:marBottom w:val="0"/>
          <w:divBdr>
            <w:top w:val="none" w:sz="0" w:space="0" w:color="auto"/>
            <w:left w:val="none" w:sz="0" w:space="0" w:color="auto"/>
            <w:bottom w:val="none" w:sz="0" w:space="0" w:color="auto"/>
            <w:right w:val="none" w:sz="0" w:space="0" w:color="auto"/>
          </w:divBdr>
        </w:div>
        <w:div w:id="921837598">
          <w:marLeft w:val="1267"/>
          <w:marRight w:val="0"/>
          <w:marTop w:val="180"/>
          <w:marBottom w:val="0"/>
          <w:divBdr>
            <w:top w:val="none" w:sz="0" w:space="0" w:color="auto"/>
            <w:left w:val="none" w:sz="0" w:space="0" w:color="auto"/>
            <w:bottom w:val="none" w:sz="0" w:space="0" w:color="auto"/>
            <w:right w:val="none" w:sz="0" w:space="0" w:color="auto"/>
          </w:divBdr>
        </w:div>
        <w:div w:id="2046520058">
          <w:marLeft w:val="1267"/>
          <w:marRight w:val="0"/>
          <w:marTop w:val="180"/>
          <w:marBottom w:val="0"/>
          <w:divBdr>
            <w:top w:val="none" w:sz="0" w:space="0" w:color="auto"/>
            <w:left w:val="none" w:sz="0" w:space="0" w:color="auto"/>
            <w:bottom w:val="none" w:sz="0" w:space="0" w:color="auto"/>
            <w:right w:val="none" w:sz="0" w:space="0" w:color="auto"/>
          </w:divBdr>
        </w:div>
        <w:div w:id="1723141485">
          <w:marLeft w:val="1267"/>
          <w:marRight w:val="0"/>
          <w:marTop w:val="180"/>
          <w:marBottom w:val="0"/>
          <w:divBdr>
            <w:top w:val="none" w:sz="0" w:space="0" w:color="auto"/>
            <w:left w:val="none" w:sz="0" w:space="0" w:color="auto"/>
            <w:bottom w:val="none" w:sz="0" w:space="0" w:color="auto"/>
            <w:right w:val="none" w:sz="0" w:space="0" w:color="auto"/>
          </w:divBdr>
        </w:div>
        <w:div w:id="1526556798">
          <w:marLeft w:val="432"/>
          <w:marRight w:val="0"/>
          <w:marTop w:val="240"/>
          <w:marBottom w:val="0"/>
          <w:divBdr>
            <w:top w:val="none" w:sz="0" w:space="0" w:color="auto"/>
            <w:left w:val="none" w:sz="0" w:space="0" w:color="auto"/>
            <w:bottom w:val="none" w:sz="0" w:space="0" w:color="auto"/>
            <w:right w:val="none" w:sz="0" w:space="0" w:color="auto"/>
          </w:divBdr>
        </w:div>
        <w:div w:id="1328628604">
          <w:marLeft w:val="1267"/>
          <w:marRight w:val="0"/>
          <w:marTop w:val="180"/>
          <w:marBottom w:val="0"/>
          <w:divBdr>
            <w:top w:val="none" w:sz="0" w:space="0" w:color="auto"/>
            <w:left w:val="none" w:sz="0" w:space="0" w:color="auto"/>
            <w:bottom w:val="none" w:sz="0" w:space="0" w:color="auto"/>
            <w:right w:val="none" w:sz="0" w:space="0" w:color="auto"/>
          </w:divBdr>
        </w:div>
        <w:div w:id="1278370586">
          <w:marLeft w:val="1267"/>
          <w:marRight w:val="0"/>
          <w:marTop w:val="180"/>
          <w:marBottom w:val="0"/>
          <w:divBdr>
            <w:top w:val="none" w:sz="0" w:space="0" w:color="auto"/>
            <w:left w:val="none" w:sz="0" w:space="0" w:color="auto"/>
            <w:bottom w:val="none" w:sz="0" w:space="0" w:color="auto"/>
            <w:right w:val="none" w:sz="0" w:space="0" w:color="auto"/>
          </w:divBdr>
        </w:div>
        <w:div w:id="816384761">
          <w:marLeft w:val="432"/>
          <w:marRight w:val="0"/>
          <w:marTop w:val="240"/>
          <w:marBottom w:val="0"/>
          <w:divBdr>
            <w:top w:val="none" w:sz="0" w:space="0" w:color="auto"/>
            <w:left w:val="none" w:sz="0" w:space="0" w:color="auto"/>
            <w:bottom w:val="none" w:sz="0" w:space="0" w:color="auto"/>
            <w:right w:val="none" w:sz="0" w:space="0" w:color="auto"/>
          </w:divBdr>
        </w:div>
        <w:div w:id="62722664">
          <w:marLeft w:val="1267"/>
          <w:marRight w:val="0"/>
          <w:marTop w:val="180"/>
          <w:marBottom w:val="0"/>
          <w:divBdr>
            <w:top w:val="none" w:sz="0" w:space="0" w:color="auto"/>
            <w:left w:val="none" w:sz="0" w:space="0" w:color="auto"/>
            <w:bottom w:val="none" w:sz="0" w:space="0" w:color="auto"/>
            <w:right w:val="none" w:sz="0" w:space="0" w:color="auto"/>
          </w:divBdr>
        </w:div>
        <w:div w:id="811289739">
          <w:marLeft w:val="432"/>
          <w:marRight w:val="0"/>
          <w:marTop w:val="240"/>
          <w:marBottom w:val="0"/>
          <w:divBdr>
            <w:top w:val="none" w:sz="0" w:space="0" w:color="auto"/>
            <w:left w:val="none" w:sz="0" w:space="0" w:color="auto"/>
            <w:bottom w:val="none" w:sz="0" w:space="0" w:color="auto"/>
            <w:right w:val="none" w:sz="0" w:space="0" w:color="auto"/>
          </w:divBdr>
        </w:div>
      </w:divsChild>
    </w:div>
    <w:div w:id="69160260">
      <w:bodyDiv w:val="1"/>
      <w:marLeft w:val="0"/>
      <w:marRight w:val="0"/>
      <w:marTop w:val="0"/>
      <w:marBottom w:val="0"/>
      <w:divBdr>
        <w:top w:val="none" w:sz="0" w:space="0" w:color="auto"/>
        <w:left w:val="none" w:sz="0" w:space="0" w:color="auto"/>
        <w:bottom w:val="none" w:sz="0" w:space="0" w:color="auto"/>
        <w:right w:val="none" w:sz="0" w:space="0" w:color="auto"/>
      </w:divBdr>
      <w:divsChild>
        <w:div w:id="424034842">
          <w:marLeft w:val="1267"/>
          <w:marRight w:val="0"/>
          <w:marTop w:val="180"/>
          <w:marBottom w:val="0"/>
          <w:divBdr>
            <w:top w:val="none" w:sz="0" w:space="0" w:color="auto"/>
            <w:left w:val="none" w:sz="0" w:space="0" w:color="auto"/>
            <w:bottom w:val="none" w:sz="0" w:space="0" w:color="auto"/>
            <w:right w:val="none" w:sz="0" w:space="0" w:color="auto"/>
          </w:divBdr>
        </w:div>
      </w:divsChild>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48643374">
      <w:bodyDiv w:val="1"/>
      <w:marLeft w:val="0"/>
      <w:marRight w:val="0"/>
      <w:marTop w:val="0"/>
      <w:marBottom w:val="0"/>
      <w:divBdr>
        <w:top w:val="none" w:sz="0" w:space="0" w:color="auto"/>
        <w:left w:val="none" w:sz="0" w:space="0" w:color="auto"/>
        <w:bottom w:val="none" w:sz="0" w:space="0" w:color="auto"/>
        <w:right w:val="none" w:sz="0" w:space="0" w:color="auto"/>
      </w:divBdr>
    </w:div>
    <w:div w:id="152529581">
      <w:bodyDiv w:val="1"/>
      <w:marLeft w:val="0"/>
      <w:marRight w:val="0"/>
      <w:marTop w:val="0"/>
      <w:marBottom w:val="0"/>
      <w:divBdr>
        <w:top w:val="none" w:sz="0" w:space="0" w:color="auto"/>
        <w:left w:val="none" w:sz="0" w:space="0" w:color="auto"/>
        <w:bottom w:val="none" w:sz="0" w:space="0" w:color="auto"/>
        <w:right w:val="none" w:sz="0" w:space="0" w:color="auto"/>
      </w:divBdr>
      <w:divsChild>
        <w:div w:id="366179146">
          <w:marLeft w:val="547"/>
          <w:marRight w:val="0"/>
          <w:marTop w:val="115"/>
          <w:marBottom w:val="0"/>
          <w:divBdr>
            <w:top w:val="none" w:sz="0" w:space="0" w:color="auto"/>
            <w:left w:val="none" w:sz="0" w:space="0" w:color="auto"/>
            <w:bottom w:val="none" w:sz="0" w:space="0" w:color="auto"/>
            <w:right w:val="none" w:sz="0" w:space="0" w:color="auto"/>
          </w:divBdr>
        </w:div>
        <w:div w:id="917252233">
          <w:marLeft w:val="1166"/>
          <w:marRight w:val="0"/>
          <w:marTop w:val="86"/>
          <w:marBottom w:val="0"/>
          <w:divBdr>
            <w:top w:val="none" w:sz="0" w:space="0" w:color="auto"/>
            <w:left w:val="none" w:sz="0" w:space="0" w:color="auto"/>
            <w:bottom w:val="none" w:sz="0" w:space="0" w:color="auto"/>
            <w:right w:val="none" w:sz="0" w:space="0" w:color="auto"/>
          </w:divBdr>
        </w:div>
        <w:div w:id="1778716732">
          <w:marLeft w:val="1166"/>
          <w:marRight w:val="0"/>
          <w:marTop w:val="86"/>
          <w:marBottom w:val="0"/>
          <w:divBdr>
            <w:top w:val="none" w:sz="0" w:space="0" w:color="auto"/>
            <w:left w:val="none" w:sz="0" w:space="0" w:color="auto"/>
            <w:bottom w:val="none" w:sz="0" w:space="0" w:color="auto"/>
            <w:right w:val="none" w:sz="0" w:space="0" w:color="auto"/>
          </w:divBdr>
        </w:div>
        <w:div w:id="350572232">
          <w:marLeft w:val="1800"/>
          <w:marRight w:val="0"/>
          <w:marTop w:val="77"/>
          <w:marBottom w:val="0"/>
          <w:divBdr>
            <w:top w:val="none" w:sz="0" w:space="0" w:color="auto"/>
            <w:left w:val="none" w:sz="0" w:space="0" w:color="auto"/>
            <w:bottom w:val="none" w:sz="0" w:space="0" w:color="auto"/>
            <w:right w:val="none" w:sz="0" w:space="0" w:color="auto"/>
          </w:divBdr>
        </w:div>
        <w:div w:id="843936851">
          <w:marLeft w:val="1800"/>
          <w:marRight w:val="0"/>
          <w:marTop w:val="77"/>
          <w:marBottom w:val="0"/>
          <w:divBdr>
            <w:top w:val="none" w:sz="0" w:space="0" w:color="auto"/>
            <w:left w:val="none" w:sz="0" w:space="0" w:color="auto"/>
            <w:bottom w:val="none" w:sz="0" w:space="0" w:color="auto"/>
            <w:right w:val="none" w:sz="0" w:space="0" w:color="auto"/>
          </w:divBdr>
        </w:div>
        <w:div w:id="599804010">
          <w:marLeft w:val="1800"/>
          <w:marRight w:val="0"/>
          <w:marTop w:val="77"/>
          <w:marBottom w:val="0"/>
          <w:divBdr>
            <w:top w:val="none" w:sz="0" w:space="0" w:color="auto"/>
            <w:left w:val="none" w:sz="0" w:space="0" w:color="auto"/>
            <w:bottom w:val="none" w:sz="0" w:space="0" w:color="auto"/>
            <w:right w:val="none" w:sz="0" w:space="0" w:color="auto"/>
          </w:divBdr>
        </w:div>
        <w:div w:id="652948383">
          <w:marLeft w:val="1800"/>
          <w:marRight w:val="0"/>
          <w:marTop w:val="77"/>
          <w:marBottom w:val="0"/>
          <w:divBdr>
            <w:top w:val="none" w:sz="0" w:space="0" w:color="auto"/>
            <w:left w:val="none" w:sz="0" w:space="0" w:color="auto"/>
            <w:bottom w:val="none" w:sz="0" w:space="0" w:color="auto"/>
            <w:right w:val="none" w:sz="0" w:space="0" w:color="auto"/>
          </w:divBdr>
        </w:div>
        <w:div w:id="1225489336">
          <w:marLeft w:val="1166"/>
          <w:marRight w:val="0"/>
          <w:marTop w:val="86"/>
          <w:marBottom w:val="0"/>
          <w:divBdr>
            <w:top w:val="none" w:sz="0" w:space="0" w:color="auto"/>
            <w:left w:val="none" w:sz="0" w:space="0" w:color="auto"/>
            <w:bottom w:val="none" w:sz="0" w:space="0" w:color="auto"/>
            <w:right w:val="none" w:sz="0" w:space="0" w:color="auto"/>
          </w:divBdr>
        </w:div>
        <w:div w:id="2053385251">
          <w:marLeft w:val="1800"/>
          <w:marRight w:val="0"/>
          <w:marTop w:val="77"/>
          <w:marBottom w:val="0"/>
          <w:divBdr>
            <w:top w:val="none" w:sz="0" w:space="0" w:color="auto"/>
            <w:left w:val="none" w:sz="0" w:space="0" w:color="auto"/>
            <w:bottom w:val="none" w:sz="0" w:space="0" w:color="auto"/>
            <w:right w:val="none" w:sz="0" w:space="0" w:color="auto"/>
          </w:divBdr>
        </w:div>
        <w:div w:id="2042513890">
          <w:marLeft w:val="1166"/>
          <w:marRight w:val="0"/>
          <w:marTop w:val="96"/>
          <w:marBottom w:val="0"/>
          <w:divBdr>
            <w:top w:val="none" w:sz="0" w:space="0" w:color="auto"/>
            <w:left w:val="none" w:sz="0" w:space="0" w:color="auto"/>
            <w:bottom w:val="none" w:sz="0" w:space="0" w:color="auto"/>
            <w:right w:val="none" w:sz="0" w:space="0" w:color="auto"/>
          </w:divBdr>
        </w:div>
      </w:divsChild>
    </w:div>
    <w:div w:id="164515532">
      <w:bodyDiv w:val="1"/>
      <w:marLeft w:val="0"/>
      <w:marRight w:val="0"/>
      <w:marTop w:val="0"/>
      <w:marBottom w:val="0"/>
      <w:divBdr>
        <w:top w:val="none" w:sz="0" w:space="0" w:color="auto"/>
        <w:left w:val="none" w:sz="0" w:space="0" w:color="auto"/>
        <w:bottom w:val="none" w:sz="0" w:space="0" w:color="auto"/>
        <w:right w:val="none" w:sz="0" w:space="0" w:color="auto"/>
      </w:divBdr>
      <w:divsChild>
        <w:div w:id="1237594409">
          <w:marLeft w:val="1166"/>
          <w:marRight w:val="0"/>
          <w:marTop w:val="86"/>
          <w:marBottom w:val="0"/>
          <w:divBdr>
            <w:top w:val="none" w:sz="0" w:space="0" w:color="auto"/>
            <w:left w:val="none" w:sz="0" w:space="0" w:color="auto"/>
            <w:bottom w:val="none" w:sz="0" w:space="0" w:color="auto"/>
            <w:right w:val="none" w:sz="0" w:space="0" w:color="auto"/>
          </w:divBdr>
        </w:div>
        <w:div w:id="1283069710">
          <w:marLeft w:val="1800"/>
          <w:marRight w:val="0"/>
          <w:marTop w:val="77"/>
          <w:marBottom w:val="0"/>
          <w:divBdr>
            <w:top w:val="none" w:sz="0" w:space="0" w:color="auto"/>
            <w:left w:val="none" w:sz="0" w:space="0" w:color="auto"/>
            <w:bottom w:val="none" w:sz="0" w:space="0" w:color="auto"/>
            <w:right w:val="none" w:sz="0" w:space="0" w:color="auto"/>
          </w:divBdr>
        </w:div>
        <w:div w:id="724257198">
          <w:marLeft w:val="1800"/>
          <w:marRight w:val="0"/>
          <w:marTop w:val="77"/>
          <w:marBottom w:val="0"/>
          <w:divBdr>
            <w:top w:val="none" w:sz="0" w:space="0" w:color="auto"/>
            <w:left w:val="none" w:sz="0" w:space="0" w:color="auto"/>
            <w:bottom w:val="none" w:sz="0" w:space="0" w:color="auto"/>
            <w:right w:val="none" w:sz="0" w:space="0" w:color="auto"/>
          </w:divBdr>
        </w:div>
        <w:div w:id="1108349741">
          <w:marLeft w:val="1166"/>
          <w:marRight w:val="0"/>
          <w:marTop w:val="86"/>
          <w:marBottom w:val="0"/>
          <w:divBdr>
            <w:top w:val="none" w:sz="0" w:space="0" w:color="auto"/>
            <w:left w:val="none" w:sz="0" w:space="0" w:color="auto"/>
            <w:bottom w:val="none" w:sz="0" w:space="0" w:color="auto"/>
            <w:right w:val="none" w:sz="0" w:space="0" w:color="auto"/>
          </w:divBdr>
        </w:div>
        <w:div w:id="631256013">
          <w:marLeft w:val="1800"/>
          <w:marRight w:val="0"/>
          <w:marTop w:val="77"/>
          <w:marBottom w:val="0"/>
          <w:divBdr>
            <w:top w:val="none" w:sz="0" w:space="0" w:color="auto"/>
            <w:left w:val="none" w:sz="0" w:space="0" w:color="auto"/>
            <w:bottom w:val="none" w:sz="0" w:space="0" w:color="auto"/>
            <w:right w:val="none" w:sz="0" w:space="0" w:color="auto"/>
          </w:divBdr>
        </w:div>
        <w:div w:id="650447653">
          <w:marLeft w:val="1800"/>
          <w:marRight w:val="0"/>
          <w:marTop w:val="77"/>
          <w:marBottom w:val="0"/>
          <w:divBdr>
            <w:top w:val="none" w:sz="0" w:space="0" w:color="auto"/>
            <w:left w:val="none" w:sz="0" w:space="0" w:color="auto"/>
            <w:bottom w:val="none" w:sz="0" w:space="0" w:color="auto"/>
            <w:right w:val="none" w:sz="0" w:space="0" w:color="auto"/>
          </w:divBdr>
        </w:div>
      </w:divsChild>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64778115">
      <w:bodyDiv w:val="1"/>
      <w:marLeft w:val="0"/>
      <w:marRight w:val="0"/>
      <w:marTop w:val="0"/>
      <w:marBottom w:val="0"/>
      <w:divBdr>
        <w:top w:val="none" w:sz="0" w:space="0" w:color="auto"/>
        <w:left w:val="none" w:sz="0" w:space="0" w:color="auto"/>
        <w:bottom w:val="none" w:sz="0" w:space="0" w:color="auto"/>
        <w:right w:val="none" w:sz="0" w:space="0" w:color="auto"/>
      </w:divBdr>
    </w:div>
    <w:div w:id="310058879">
      <w:bodyDiv w:val="1"/>
      <w:marLeft w:val="0"/>
      <w:marRight w:val="0"/>
      <w:marTop w:val="0"/>
      <w:marBottom w:val="0"/>
      <w:divBdr>
        <w:top w:val="none" w:sz="0" w:space="0" w:color="auto"/>
        <w:left w:val="none" w:sz="0" w:space="0" w:color="auto"/>
        <w:bottom w:val="none" w:sz="0" w:space="0" w:color="auto"/>
        <w:right w:val="none" w:sz="0" w:space="0" w:color="auto"/>
      </w:divBdr>
    </w:div>
    <w:div w:id="348914179">
      <w:bodyDiv w:val="1"/>
      <w:marLeft w:val="0"/>
      <w:marRight w:val="0"/>
      <w:marTop w:val="0"/>
      <w:marBottom w:val="0"/>
      <w:divBdr>
        <w:top w:val="none" w:sz="0" w:space="0" w:color="auto"/>
        <w:left w:val="none" w:sz="0" w:space="0" w:color="auto"/>
        <w:bottom w:val="none" w:sz="0" w:space="0" w:color="auto"/>
        <w:right w:val="none" w:sz="0" w:space="0" w:color="auto"/>
      </w:divBdr>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1629049">
      <w:bodyDiv w:val="1"/>
      <w:marLeft w:val="0"/>
      <w:marRight w:val="0"/>
      <w:marTop w:val="0"/>
      <w:marBottom w:val="0"/>
      <w:divBdr>
        <w:top w:val="none" w:sz="0" w:space="0" w:color="auto"/>
        <w:left w:val="none" w:sz="0" w:space="0" w:color="auto"/>
        <w:bottom w:val="none" w:sz="0" w:space="0" w:color="auto"/>
        <w:right w:val="none" w:sz="0" w:space="0" w:color="auto"/>
      </w:divBdr>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62964543">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89716347">
      <w:bodyDiv w:val="1"/>
      <w:marLeft w:val="0"/>
      <w:marRight w:val="0"/>
      <w:marTop w:val="0"/>
      <w:marBottom w:val="0"/>
      <w:divBdr>
        <w:top w:val="none" w:sz="0" w:space="0" w:color="auto"/>
        <w:left w:val="none" w:sz="0" w:space="0" w:color="auto"/>
        <w:bottom w:val="none" w:sz="0" w:space="0" w:color="auto"/>
        <w:right w:val="none" w:sz="0" w:space="0" w:color="auto"/>
      </w:divBdr>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601574251">
      <w:bodyDiv w:val="1"/>
      <w:marLeft w:val="0"/>
      <w:marRight w:val="0"/>
      <w:marTop w:val="0"/>
      <w:marBottom w:val="0"/>
      <w:divBdr>
        <w:top w:val="none" w:sz="0" w:space="0" w:color="auto"/>
        <w:left w:val="none" w:sz="0" w:space="0" w:color="auto"/>
        <w:bottom w:val="none" w:sz="0" w:space="0" w:color="auto"/>
        <w:right w:val="none" w:sz="0" w:space="0" w:color="auto"/>
      </w:divBdr>
      <w:divsChild>
        <w:div w:id="395711506">
          <w:marLeft w:val="1166"/>
          <w:marRight w:val="0"/>
          <w:marTop w:val="115"/>
          <w:marBottom w:val="0"/>
          <w:divBdr>
            <w:top w:val="none" w:sz="0" w:space="0" w:color="auto"/>
            <w:left w:val="none" w:sz="0" w:space="0" w:color="auto"/>
            <w:bottom w:val="none" w:sz="0" w:space="0" w:color="auto"/>
            <w:right w:val="none" w:sz="0" w:space="0" w:color="auto"/>
          </w:divBdr>
        </w:div>
        <w:div w:id="118501103">
          <w:marLeft w:val="1166"/>
          <w:marRight w:val="0"/>
          <w:marTop w:val="115"/>
          <w:marBottom w:val="0"/>
          <w:divBdr>
            <w:top w:val="none" w:sz="0" w:space="0" w:color="auto"/>
            <w:left w:val="none" w:sz="0" w:space="0" w:color="auto"/>
            <w:bottom w:val="none" w:sz="0" w:space="0" w:color="auto"/>
            <w:right w:val="none" w:sz="0" w:space="0" w:color="auto"/>
          </w:divBdr>
        </w:div>
      </w:divsChild>
    </w:div>
    <w:div w:id="617496020">
      <w:bodyDiv w:val="1"/>
      <w:marLeft w:val="0"/>
      <w:marRight w:val="0"/>
      <w:marTop w:val="0"/>
      <w:marBottom w:val="0"/>
      <w:divBdr>
        <w:top w:val="none" w:sz="0" w:space="0" w:color="auto"/>
        <w:left w:val="none" w:sz="0" w:space="0" w:color="auto"/>
        <w:bottom w:val="none" w:sz="0" w:space="0" w:color="auto"/>
        <w:right w:val="none" w:sz="0" w:space="0" w:color="auto"/>
      </w:divBdr>
      <w:divsChild>
        <w:div w:id="580455532">
          <w:marLeft w:val="1166"/>
          <w:marRight w:val="0"/>
          <w:marTop w:val="72"/>
          <w:marBottom w:val="0"/>
          <w:divBdr>
            <w:top w:val="none" w:sz="0" w:space="0" w:color="auto"/>
            <w:left w:val="none" w:sz="0" w:space="0" w:color="auto"/>
            <w:bottom w:val="none" w:sz="0" w:space="0" w:color="auto"/>
            <w:right w:val="none" w:sz="0" w:space="0" w:color="auto"/>
          </w:divBdr>
        </w:div>
        <w:div w:id="461314731">
          <w:marLeft w:val="1166"/>
          <w:marRight w:val="0"/>
          <w:marTop w:val="72"/>
          <w:marBottom w:val="0"/>
          <w:divBdr>
            <w:top w:val="none" w:sz="0" w:space="0" w:color="auto"/>
            <w:left w:val="none" w:sz="0" w:space="0" w:color="auto"/>
            <w:bottom w:val="none" w:sz="0" w:space="0" w:color="auto"/>
            <w:right w:val="none" w:sz="0" w:space="0" w:color="auto"/>
          </w:divBdr>
        </w:div>
      </w:divsChild>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51907958">
      <w:bodyDiv w:val="1"/>
      <w:marLeft w:val="0"/>
      <w:marRight w:val="0"/>
      <w:marTop w:val="0"/>
      <w:marBottom w:val="0"/>
      <w:divBdr>
        <w:top w:val="none" w:sz="0" w:space="0" w:color="auto"/>
        <w:left w:val="none" w:sz="0" w:space="0" w:color="auto"/>
        <w:bottom w:val="none" w:sz="0" w:space="0" w:color="auto"/>
        <w:right w:val="none" w:sz="0" w:space="0" w:color="auto"/>
      </w:divBdr>
      <w:divsChild>
        <w:div w:id="1913157850">
          <w:marLeft w:val="547"/>
          <w:marRight w:val="0"/>
          <w:marTop w:val="96"/>
          <w:marBottom w:val="0"/>
          <w:divBdr>
            <w:top w:val="none" w:sz="0" w:space="0" w:color="auto"/>
            <w:left w:val="none" w:sz="0" w:space="0" w:color="auto"/>
            <w:bottom w:val="none" w:sz="0" w:space="0" w:color="auto"/>
            <w:right w:val="none" w:sz="0" w:space="0" w:color="auto"/>
          </w:divBdr>
        </w:div>
        <w:div w:id="1281835633">
          <w:marLeft w:val="547"/>
          <w:marRight w:val="0"/>
          <w:marTop w:val="96"/>
          <w:marBottom w:val="0"/>
          <w:divBdr>
            <w:top w:val="none" w:sz="0" w:space="0" w:color="auto"/>
            <w:left w:val="none" w:sz="0" w:space="0" w:color="auto"/>
            <w:bottom w:val="none" w:sz="0" w:space="0" w:color="auto"/>
            <w:right w:val="none" w:sz="0" w:space="0" w:color="auto"/>
          </w:divBdr>
        </w:div>
        <w:div w:id="1858152461">
          <w:marLeft w:val="1166"/>
          <w:marRight w:val="0"/>
          <w:marTop w:val="86"/>
          <w:marBottom w:val="0"/>
          <w:divBdr>
            <w:top w:val="none" w:sz="0" w:space="0" w:color="auto"/>
            <w:left w:val="none" w:sz="0" w:space="0" w:color="auto"/>
            <w:bottom w:val="none" w:sz="0" w:space="0" w:color="auto"/>
            <w:right w:val="none" w:sz="0" w:space="0" w:color="auto"/>
          </w:divBdr>
        </w:div>
        <w:div w:id="37558100">
          <w:marLeft w:val="1166"/>
          <w:marRight w:val="0"/>
          <w:marTop w:val="86"/>
          <w:marBottom w:val="0"/>
          <w:divBdr>
            <w:top w:val="none" w:sz="0" w:space="0" w:color="auto"/>
            <w:left w:val="none" w:sz="0" w:space="0" w:color="auto"/>
            <w:bottom w:val="none" w:sz="0" w:space="0" w:color="auto"/>
            <w:right w:val="none" w:sz="0" w:space="0" w:color="auto"/>
          </w:divBdr>
        </w:div>
        <w:div w:id="1715885915">
          <w:marLeft w:val="547"/>
          <w:marRight w:val="0"/>
          <w:marTop w:val="96"/>
          <w:marBottom w:val="0"/>
          <w:divBdr>
            <w:top w:val="none" w:sz="0" w:space="0" w:color="auto"/>
            <w:left w:val="none" w:sz="0" w:space="0" w:color="auto"/>
            <w:bottom w:val="none" w:sz="0" w:space="0" w:color="auto"/>
            <w:right w:val="none" w:sz="0" w:space="0" w:color="auto"/>
          </w:divBdr>
        </w:div>
        <w:div w:id="1361512853">
          <w:marLeft w:val="547"/>
          <w:marRight w:val="0"/>
          <w:marTop w:val="96"/>
          <w:marBottom w:val="0"/>
          <w:divBdr>
            <w:top w:val="none" w:sz="0" w:space="0" w:color="auto"/>
            <w:left w:val="none" w:sz="0" w:space="0" w:color="auto"/>
            <w:bottom w:val="none" w:sz="0" w:space="0" w:color="auto"/>
            <w:right w:val="none" w:sz="0" w:space="0" w:color="auto"/>
          </w:divBdr>
        </w:div>
      </w:divsChild>
    </w:div>
    <w:div w:id="760569898">
      <w:bodyDiv w:val="1"/>
      <w:marLeft w:val="0"/>
      <w:marRight w:val="0"/>
      <w:marTop w:val="0"/>
      <w:marBottom w:val="0"/>
      <w:divBdr>
        <w:top w:val="none" w:sz="0" w:space="0" w:color="auto"/>
        <w:left w:val="none" w:sz="0" w:space="0" w:color="auto"/>
        <w:bottom w:val="none" w:sz="0" w:space="0" w:color="auto"/>
        <w:right w:val="none" w:sz="0" w:space="0" w:color="auto"/>
      </w:divBdr>
    </w:div>
    <w:div w:id="782311439">
      <w:bodyDiv w:val="1"/>
      <w:marLeft w:val="0"/>
      <w:marRight w:val="0"/>
      <w:marTop w:val="0"/>
      <w:marBottom w:val="0"/>
      <w:divBdr>
        <w:top w:val="none" w:sz="0" w:space="0" w:color="auto"/>
        <w:left w:val="none" w:sz="0" w:space="0" w:color="auto"/>
        <w:bottom w:val="none" w:sz="0" w:space="0" w:color="auto"/>
        <w:right w:val="none" w:sz="0" w:space="0" w:color="auto"/>
      </w:divBdr>
      <w:divsChild>
        <w:div w:id="291252889">
          <w:marLeft w:val="1267"/>
          <w:marRight w:val="0"/>
          <w:marTop w:val="180"/>
          <w:marBottom w:val="0"/>
          <w:divBdr>
            <w:top w:val="none" w:sz="0" w:space="0" w:color="auto"/>
            <w:left w:val="none" w:sz="0" w:space="0" w:color="auto"/>
            <w:bottom w:val="none" w:sz="0" w:space="0" w:color="auto"/>
            <w:right w:val="none" w:sz="0" w:space="0" w:color="auto"/>
          </w:divBdr>
        </w:div>
        <w:div w:id="83960639">
          <w:marLeft w:val="1267"/>
          <w:marRight w:val="0"/>
          <w:marTop w:val="180"/>
          <w:marBottom w:val="0"/>
          <w:divBdr>
            <w:top w:val="none" w:sz="0" w:space="0" w:color="auto"/>
            <w:left w:val="none" w:sz="0" w:space="0" w:color="auto"/>
            <w:bottom w:val="none" w:sz="0" w:space="0" w:color="auto"/>
            <w:right w:val="none" w:sz="0" w:space="0" w:color="auto"/>
          </w:divBdr>
        </w:div>
      </w:divsChild>
    </w:div>
    <w:div w:id="786461092">
      <w:bodyDiv w:val="1"/>
      <w:marLeft w:val="0"/>
      <w:marRight w:val="0"/>
      <w:marTop w:val="0"/>
      <w:marBottom w:val="0"/>
      <w:divBdr>
        <w:top w:val="none" w:sz="0" w:space="0" w:color="auto"/>
        <w:left w:val="none" w:sz="0" w:space="0" w:color="auto"/>
        <w:bottom w:val="none" w:sz="0" w:space="0" w:color="auto"/>
        <w:right w:val="none" w:sz="0" w:space="0" w:color="auto"/>
      </w:divBdr>
      <w:divsChild>
        <w:div w:id="448742717">
          <w:marLeft w:val="1166"/>
          <w:marRight w:val="0"/>
          <w:marTop w:val="72"/>
          <w:marBottom w:val="0"/>
          <w:divBdr>
            <w:top w:val="none" w:sz="0" w:space="0" w:color="auto"/>
            <w:left w:val="none" w:sz="0" w:space="0" w:color="auto"/>
            <w:bottom w:val="none" w:sz="0" w:space="0" w:color="auto"/>
            <w:right w:val="none" w:sz="0" w:space="0" w:color="auto"/>
          </w:divBdr>
        </w:div>
        <w:div w:id="1608344992">
          <w:marLeft w:val="1166"/>
          <w:marRight w:val="0"/>
          <w:marTop w:val="72"/>
          <w:marBottom w:val="0"/>
          <w:divBdr>
            <w:top w:val="none" w:sz="0" w:space="0" w:color="auto"/>
            <w:left w:val="none" w:sz="0" w:space="0" w:color="auto"/>
            <w:bottom w:val="none" w:sz="0" w:space="0" w:color="auto"/>
            <w:right w:val="none" w:sz="0" w:space="0" w:color="auto"/>
          </w:divBdr>
        </w:div>
        <w:div w:id="272636117">
          <w:marLeft w:val="1166"/>
          <w:marRight w:val="0"/>
          <w:marTop w:val="72"/>
          <w:marBottom w:val="0"/>
          <w:divBdr>
            <w:top w:val="none" w:sz="0" w:space="0" w:color="auto"/>
            <w:left w:val="none" w:sz="0" w:space="0" w:color="auto"/>
            <w:bottom w:val="none" w:sz="0" w:space="0" w:color="auto"/>
            <w:right w:val="none" w:sz="0" w:space="0" w:color="auto"/>
          </w:divBdr>
        </w:div>
      </w:divsChild>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157966182">
          <w:marLeft w:val="547"/>
          <w:marRight w:val="0"/>
          <w:marTop w:val="96"/>
          <w:marBottom w:val="0"/>
          <w:divBdr>
            <w:top w:val="none" w:sz="0" w:space="0" w:color="auto"/>
            <w:left w:val="none" w:sz="0" w:space="0" w:color="auto"/>
            <w:bottom w:val="none" w:sz="0" w:space="0" w:color="auto"/>
            <w:right w:val="none" w:sz="0" w:space="0" w:color="auto"/>
          </w:divBdr>
        </w:div>
        <w:div w:id="934752506">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823200103">
      <w:bodyDiv w:val="1"/>
      <w:marLeft w:val="0"/>
      <w:marRight w:val="0"/>
      <w:marTop w:val="0"/>
      <w:marBottom w:val="0"/>
      <w:divBdr>
        <w:top w:val="none" w:sz="0" w:space="0" w:color="auto"/>
        <w:left w:val="none" w:sz="0" w:space="0" w:color="auto"/>
        <w:bottom w:val="none" w:sz="0" w:space="0" w:color="auto"/>
        <w:right w:val="none" w:sz="0" w:space="0" w:color="auto"/>
      </w:divBdr>
      <w:divsChild>
        <w:div w:id="1235163549">
          <w:marLeft w:val="432"/>
          <w:marRight w:val="0"/>
          <w:marTop w:val="240"/>
          <w:marBottom w:val="0"/>
          <w:divBdr>
            <w:top w:val="none" w:sz="0" w:space="0" w:color="auto"/>
            <w:left w:val="none" w:sz="0" w:space="0" w:color="auto"/>
            <w:bottom w:val="none" w:sz="0" w:space="0" w:color="auto"/>
            <w:right w:val="none" w:sz="0" w:space="0" w:color="auto"/>
          </w:divBdr>
        </w:div>
      </w:divsChild>
    </w:div>
    <w:div w:id="899101255">
      <w:bodyDiv w:val="1"/>
      <w:marLeft w:val="0"/>
      <w:marRight w:val="0"/>
      <w:marTop w:val="0"/>
      <w:marBottom w:val="0"/>
      <w:divBdr>
        <w:top w:val="none" w:sz="0" w:space="0" w:color="auto"/>
        <w:left w:val="none" w:sz="0" w:space="0" w:color="auto"/>
        <w:bottom w:val="none" w:sz="0" w:space="0" w:color="auto"/>
        <w:right w:val="none" w:sz="0" w:space="0" w:color="auto"/>
      </w:divBdr>
    </w:div>
    <w:div w:id="931820171">
      <w:bodyDiv w:val="1"/>
      <w:marLeft w:val="0"/>
      <w:marRight w:val="0"/>
      <w:marTop w:val="0"/>
      <w:marBottom w:val="0"/>
      <w:divBdr>
        <w:top w:val="none" w:sz="0" w:space="0" w:color="auto"/>
        <w:left w:val="none" w:sz="0" w:space="0" w:color="auto"/>
        <w:bottom w:val="none" w:sz="0" w:space="0" w:color="auto"/>
        <w:right w:val="none" w:sz="0" w:space="0" w:color="auto"/>
      </w:divBdr>
    </w:div>
    <w:div w:id="938367695">
      <w:bodyDiv w:val="1"/>
      <w:marLeft w:val="0"/>
      <w:marRight w:val="0"/>
      <w:marTop w:val="0"/>
      <w:marBottom w:val="0"/>
      <w:divBdr>
        <w:top w:val="none" w:sz="0" w:space="0" w:color="auto"/>
        <w:left w:val="none" w:sz="0" w:space="0" w:color="auto"/>
        <w:bottom w:val="none" w:sz="0" w:space="0" w:color="auto"/>
        <w:right w:val="none" w:sz="0" w:space="0" w:color="auto"/>
      </w:divBdr>
    </w:div>
    <w:div w:id="983701376">
      <w:bodyDiv w:val="1"/>
      <w:marLeft w:val="0"/>
      <w:marRight w:val="0"/>
      <w:marTop w:val="0"/>
      <w:marBottom w:val="0"/>
      <w:divBdr>
        <w:top w:val="none" w:sz="0" w:space="0" w:color="auto"/>
        <w:left w:val="none" w:sz="0" w:space="0" w:color="auto"/>
        <w:bottom w:val="none" w:sz="0" w:space="0" w:color="auto"/>
        <w:right w:val="none" w:sz="0" w:space="0" w:color="auto"/>
      </w:divBdr>
      <w:divsChild>
        <w:div w:id="737174185">
          <w:marLeft w:val="432"/>
          <w:marRight w:val="0"/>
          <w:marTop w:val="240"/>
          <w:marBottom w:val="0"/>
          <w:divBdr>
            <w:top w:val="none" w:sz="0" w:space="0" w:color="auto"/>
            <w:left w:val="none" w:sz="0" w:space="0" w:color="auto"/>
            <w:bottom w:val="none" w:sz="0" w:space="0" w:color="auto"/>
            <w:right w:val="none" w:sz="0" w:space="0" w:color="auto"/>
          </w:divBdr>
        </w:div>
        <w:div w:id="1606964527">
          <w:marLeft w:val="1267"/>
          <w:marRight w:val="0"/>
          <w:marTop w:val="180"/>
          <w:marBottom w:val="0"/>
          <w:divBdr>
            <w:top w:val="none" w:sz="0" w:space="0" w:color="auto"/>
            <w:left w:val="none" w:sz="0" w:space="0" w:color="auto"/>
            <w:bottom w:val="none" w:sz="0" w:space="0" w:color="auto"/>
            <w:right w:val="none" w:sz="0" w:space="0" w:color="auto"/>
          </w:divBdr>
        </w:div>
        <w:div w:id="768546012">
          <w:marLeft w:val="1267"/>
          <w:marRight w:val="0"/>
          <w:marTop w:val="180"/>
          <w:marBottom w:val="0"/>
          <w:divBdr>
            <w:top w:val="none" w:sz="0" w:space="0" w:color="auto"/>
            <w:left w:val="none" w:sz="0" w:space="0" w:color="auto"/>
            <w:bottom w:val="none" w:sz="0" w:space="0" w:color="auto"/>
            <w:right w:val="none" w:sz="0" w:space="0" w:color="auto"/>
          </w:divBdr>
        </w:div>
      </w:divsChild>
    </w:div>
    <w:div w:id="993266951">
      <w:bodyDiv w:val="1"/>
      <w:marLeft w:val="0"/>
      <w:marRight w:val="0"/>
      <w:marTop w:val="0"/>
      <w:marBottom w:val="0"/>
      <w:divBdr>
        <w:top w:val="none" w:sz="0" w:space="0" w:color="auto"/>
        <w:left w:val="none" w:sz="0" w:space="0" w:color="auto"/>
        <w:bottom w:val="none" w:sz="0" w:space="0" w:color="auto"/>
        <w:right w:val="none" w:sz="0" w:space="0" w:color="auto"/>
      </w:divBdr>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36195558">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95051665">
      <w:bodyDiv w:val="1"/>
      <w:marLeft w:val="0"/>
      <w:marRight w:val="0"/>
      <w:marTop w:val="0"/>
      <w:marBottom w:val="0"/>
      <w:divBdr>
        <w:top w:val="none" w:sz="0" w:space="0" w:color="auto"/>
        <w:left w:val="none" w:sz="0" w:space="0" w:color="auto"/>
        <w:bottom w:val="none" w:sz="0" w:space="0" w:color="auto"/>
        <w:right w:val="none" w:sz="0" w:space="0" w:color="auto"/>
      </w:divBdr>
      <w:divsChild>
        <w:div w:id="1924337770">
          <w:marLeft w:val="1267"/>
          <w:marRight w:val="0"/>
          <w:marTop w:val="180"/>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20606230">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46361542">
      <w:bodyDiv w:val="1"/>
      <w:marLeft w:val="0"/>
      <w:marRight w:val="0"/>
      <w:marTop w:val="0"/>
      <w:marBottom w:val="0"/>
      <w:divBdr>
        <w:top w:val="none" w:sz="0" w:space="0" w:color="auto"/>
        <w:left w:val="none" w:sz="0" w:space="0" w:color="auto"/>
        <w:bottom w:val="none" w:sz="0" w:space="0" w:color="auto"/>
        <w:right w:val="none" w:sz="0" w:space="0" w:color="auto"/>
      </w:divBdr>
    </w:div>
    <w:div w:id="1168442788">
      <w:bodyDiv w:val="1"/>
      <w:marLeft w:val="0"/>
      <w:marRight w:val="0"/>
      <w:marTop w:val="0"/>
      <w:marBottom w:val="0"/>
      <w:divBdr>
        <w:top w:val="none" w:sz="0" w:space="0" w:color="auto"/>
        <w:left w:val="none" w:sz="0" w:space="0" w:color="auto"/>
        <w:bottom w:val="none" w:sz="0" w:space="0" w:color="auto"/>
        <w:right w:val="none" w:sz="0" w:space="0" w:color="auto"/>
      </w:divBdr>
    </w:div>
    <w:div w:id="1197352728">
      <w:bodyDiv w:val="1"/>
      <w:marLeft w:val="0"/>
      <w:marRight w:val="0"/>
      <w:marTop w:val="0"/>
      <w:marBottom w:val="0"/>
      <w:divBdr>
        <w:top w:val="none" w:sz="0" w:space="0" w:color="auto"/>
        <w:left w:val="none" w:sz="0" w:space="0" w:color="auto"/>
        <w:bottom w:val="none" w:sz="0" w:space="0" w:color="auto"/>
        <w:right w:val="none" w:sz="0" w:space="0" w:color="auto"/>
      </w:divBdr>
      <w:divsChild>
        <w:div w:id="1274283247">
          <w:marLeft w:val="1166"/>
          <w:marRight w:val="0"/>
          <w:marTop w:val="86"/>
          <w:marBottom w:val="0"/>
          <w:divBdr>
            <w:top w:val="none" w:sz="0" w:space="0" w:color="auto"/>
            <w:left w:val="none" w:sz="0" w:space="0" w:color="auto"/>
            <w:bottom w:val="none" w:sz="0" w:space="0" w:color="auto"/>
            <w:right w:val="none" w:sz="0" w:space="0" w:color="auto"/>
          </w:divBdr>
        </w:div>
        <w:div w:id="1044256619">
          <w:marLeft w:val="1800"/>
          <w:marRight w:val="0"/>
          <w:marTop w:val="77"/>
          <w:marBottom w:val="0"/>
          <w:divBdr>
            <w:top w:val="none" w:sz="0" w:space="0" w:color="auto"/>
            <w:left w:val="none" w:sz="0" w:space="0" w:color="auto"/>
            <w:bottom w:val="none" w:sz="0" w:space="0" w:color="auto"/>
            <w:right w:val="none" w:sz="0" w:space="0" w:color="auto"/>
          </w:divBdr>
        </w:div>
        <w:div w:id="589506575">
          <w:marLeft w:val="1800"/>
          <w:marRight w:val="0"/>
          <w:marTop w:val="77"/>
          <w:marBottom w:val="0"/>
          <w:divBdr>
            <w:top w:val="none" w:sz="0" w:space="0" w:color="auto"/>
            <w:left w:val="none" w:sz="0" w:space="0" w:color="auto"/>
            <w:bottom w:val="none" w:sz="0" w:space="0" w:color="auto"/>
            <w:right w:val="none" w:sz="0" w:space="0" w:color="auto"/>
          </w:divBdr>
        </w:div>
        <w:div w:id="1611473073">
          <w:marLeft w:val="1800"/>
          <w:marRight w:val="0"/>
          <w:marTop w:val="77"/>
          <w:marBottom w:val="0"/>
          <w:divBdr>
            <w:top w:val="none" w:sz="0" w:space="0" w:color="auto"/>
            <w:left w:val="none" w:sz="0" w:space="0" w:color="auto"/>
            <w:bottom w:val="none" w:sz="0" w:space="0" w:color="auto"/>
            <w:right w:val="none" w:sz="0" w:space="0" w:color="auto"/>
          </w:divBdr>
        </w:div>
      </w:divsChild>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129131082">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694500472">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sChild>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393046521">
      <w:bodyDiv w:val="1"/>
      <w:marLeft w:val="0"/>
      <w:marRight w:val="0"/>
      <w:marTop w:val="0"/>
      <w:marBottom w:val="0"/>
      <w:divBdr>
        <w:top w:val="none" w:sz="0" w:space="0" w:color="auto"/>
        <w:left w:val="none" w:sz="0" w:space="0" w:color="auto"/>
        <w:bottom w:val="none" w:sz="0" w:space="0" w:color="auto"/>
        <w:right w:val="none" w:sz="0" w:space="0" w:color="auto"/>
      </w:divBdr>
    </w:div>
    <w:div w:id="1409838960">
      <w:bodyDiv w:val="1"/>
      <w:marLeft w:val="0"/>
      <w:marRight w:val="0"/>
      <w:marTop w:val="0"/>
      <w:marBottom w:val="0"/>
      <w:divBdr>
        <w:top w:val="none" w:sz="0" w:space="0" w:color="auto"/>
        <w:left w:val="none" w:sz="0" w:space="0" w:color="auto"/>
        <w:bottom w:val="none" w:sz="0" w:space="0" w:color="auto"/>
        <w:right w:val="none" w:sz="0" w:space="0" w:color="auto"/>
      </w:divBdr>
      <w:divsChild>
        <w:div w:id="107815137">
          <w:marLeft w:val="1166"/>
          <w:marRight w:val="0"/>
          <w:marTop w:val="77"/>
          <w:marBottom w:val="0"/>
          <w:divBdr>
            <w:top w:val="none" w:sz="0" w:space="0" w:color="auto"/>
            <w:left w:val="none" w:sz="0" w:space="0" w:color="auto"/>
            <w:bottom w:val="none" w:sz="0" w:space="0" w:color="auto"/>
            <w:right w:val="none" w:sz="0" w:space="0" w:color="auto"/>
          </w:divBdr>
        </w:div>
        <w:div w:id="1555658522">
          <w:marLeft w:val="1800"/>
          <w:marRight w:val="0"/>
          <w:marTop w:val="67"/>
          <w:marBottom w:val="0"/>
          <w:divBdr>
            <w:top w:val="none" w:sz="0" w:space="0" w:color="auto"/>
            <w:left w:val="none" w:sz="0" w:space="0" w:color="auto"/>
            <w:bottom w:val="none" w:sz="0" w:space="0" w:color="auto"/>
            <w:right w:val="none" w:sz="0" w:space="0" w:color="auto"/>
          </w:divBdr>
        </w:div>
        <w:div w:id="1776245397">
          <w:marLeft w:val="1800"/>
          <w:marRight w:val="0"/>
          <w:marTop w:val="67"/>
          <w:marBottom w:val="0"/>
          <w:divBdr>
            <w:top w:val="none" w:sz="0" w:space="0" w:color="auto"/>
            <w:left w:val="none" w:sz="0" w:space="0" w:color="auto"/>
            <w:bottom w:val="none" w:sz="0" w:space="0" w:color="auto"/>
            <w:right w:val="none" w:sz="0" w:space="0" w:color="auto"/>
          </w:divBdr>
        </w:div>
        <w:div w:id="765928914">
          <w:marLeft w:val="1166"/>
          <w:marRight w:val="0"/>
          <w:marTop w:val="77"/>
          <w:marBottom w:val="0"/>
          <w:divBdr>
            <w:top w:val="none" w:sz="0" w:space="0" w:color="auto"/>
            <w:left w:val="none" w:sz="0" w:space="0" w:color="auto"/>
            <w:bottom w:val="none" w:sz="0" w:space="0" w:color="auto"/>
            <w:right w:val="none" w:sz="0" w:space="0" w:color="auto"/>
          </w:divBdr>
        </w:div>
        <w:div w:id="625888533">
          <w:marLeft w:val="1166"/>
          <w:marRight w:val="0"/>
          <w:marTop w:val="77"/>
          <w:marBottom w:val="0"/>
          <w:divBdr>
            <w:top w:val="none" w:sz="0" w:space="0" w:color="auto"/>
            <w:left w:val="none" w:sz="0" w:space="0" w:color="auto"/>
            <w:bottom w:val="none" w:sz="0" w:space="0" w:color="auto"/>
            <w:right w:val="none" w:sz="0" w:space="0" w:color="auto"/>
          </w:divBdr>
        </w:div>
        <w:div w:id="1092118139">
          <w:marLeft w:val="1800"/>
          <w:marRight w:val="0"/>
          <w:marTop w:val="67"/>
          <w:marBottom w:val="0"/>
          <w:divBdr>
            <w:top w:val="none" w:sz="0" w:space="0" w:color="auto"/>
            <w:left w:val="none" w:sz="0" w:space="0" w:color="auto"/>
            <w:bottom w:val="none" w:sz="0" w:space="0" w:color="auto"/>
            <w:right w:val="none" w:sz="0" w:space="0" w:color="auto"/>
          </w:divBdr>
        </w:div>
        <w:div w:id="1490976732">
          <w:marLeft w:val="1800"/>
          <w:marRight w:val="0"/>
          <w:marTop w:val="67"/>
          <w:marBottom w:val="0"/>
          <w:divBdr>
            <w:top w:val="none" w:sz="0" w:space="0" w:color="auto"/>
            <w:left w:val="none" w:sz="0" w:space="0" w:color="auto"/>
            <w:bottom w:val="none" w:sz="0" w:space="0" w:color="auto"/>
            <w:right w:val="none" w:sz="0" w:space="0" w:color="auto"/>
          </w:divBdr>
        </w:div>
        <w:div w:id="2011179889">
          <w:marLeft w:val="2520"/>
          <w:marRight w:val="0"/>
          <w:marTop w:val="58"/>
          <w:marBottom w:val="0"/>
          <w:divBdr>
            <w:top w:val="none" w:sz="0" w:space="0" w:color="auto"/>
            <w:left w:val="none" w:sz="0" w:space="0" w:color="auto"/>
            <w:bottom w:val="none" w:sz="0" w:space="0" w:color="auto"/>
            <w:right w:val="none" w:sz="0" w:space="0" w:color="auto"/>
          </w:divBdr>
        </w:div>
        <w:div w:id="628899880">
          <w:marLeft w:val="2520"/>
          <w:marRight w:val="0"/>
          <w:marTop w:val="58"/>
          <w:marBottom w:val="0"/>
          <w:divBdr>
            <w:top w:val="none" w:sz="0" w:space="0" w:color="auto"/>
            <w:left w:val="none" w:sz="0" w:space="0" w:color="auto"/>
            <w:bottom w:val="none" w:sz="0" w:space="0" w:color="auto"/>
            <w:right w:val="none" w:sz="0" w:space="0" w:color="auto"/>
          </w:divBdr>
        </w:div>
        <w:div w:id="1644769860">
          <w:marLeft w:val="1800"/>
          <w:marRight w:val="0"/>
          <w:marTop w:val="67"/>
          <w:marBottom w:val="0"/>
          <w:divBdr>
            <w:top w:val="none" w:sz="0" w:space="0" w:color="auto"/>
            <w:left w:val="none" w:sz="0" w:space="0" w:color="auto"/>
            <w:bottom w:val="none" w:sz="0" w:space="0" w:color="auto"/>
            <w:right w:val="none" w:sz="0" w:space="0" w:color="auto"/>
          </w:divBdr>
        </w:div>
        <w:div w:id="1023942021">
          <w:marLeft w:val="1800"/>
          <w:marRight w:val="0"/>
          <w:marTop w:val="67"/>
          <w:marBottom w:val="0"/>
          <w:divBdr>
            <w:top w:val="none" w:sz="0" w:space="0" w:color="auto"/>
            <w:left w:val="none" w:sz="0" w:space="0" w:color="auto"/>
            <w:bottom w:val="none" w:sz="0" w:space="0" w:color="auto"/>
            <w:right w:val="none" w:sz="0" w:space="0" w:color="auto"/>
          </w:divBdr>
        </w:div>
        <w:div w:id="968163884">
          <w:marLeft w:val="1166"/>
          <w:marRight w:val="0"/>
          <w:marTop w:val="77"/>
          <w:marBottom w:val="0"/>
          <w:divBdr>
            <w:top w:val="none" w:sz="0" w:space="0" w:color="auto"/>
            <w:left w:val="none" w:sz="0" w:space="0" w:color="auto"/>
            <w:bottom w:val="none" w:sz="0" w:space="0" w:color="auto"/>
            <w:right w:val="none" w:sz="0" w:space="0" w:color="auto"/>
          </w:divBdr>
        </w:div>
        <w:div w:id="1630628383">
          <w:marLeft w:val="1166"/>
          <w:marRight w:val="0"/>
          <w:marTop w:val="96"/>
          <w:marBottom w:val="0"/>
          <w:divBdr>
            <w:top w:val="none" w:sz="0" w:space="0" w:color="auto"/>
            <w:left w:val="none" w:sz="0" w:space="0" w:color="auto"/>
            <w:bottom w:val="none" w:sz="0" w:space="0" w:color="auto"/>
            <w:right w:val="none" w:sz="0" w:space="0" w:color="auto"/>
          </w:divBdr>
        </w:div>
      </w:divsChild>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524973035">
      <w:bodyDiv w:val="1"/>
      <w:marLeft w:val="0"/>
      <w:marRight w:val="0"/>
      <w:marTop w:val="0"/>
      <w:marBottom w:val="0"/>
      <w:divBdr>
        <w:top w:val="none" w:sz="0" w:space="0" w:color="auto"/>
        <w:left w:val="none" w:sz="0" w:space="0" w:color="auto"/>
        <w:bottom w:val="none" w:sz="0" w:space="0" w:color="auto"/>
        <w:right w:val="none" w:sz="0" w:space="0" w:color="auto"/>
      </w:divBdr>
      <w:divsChild>
        <w:div w:id="572550674">
          <w:marLeft w:val="432"/>
          <w:marRight w:val="0"/>
          <w:marTop w:val="240"/>
          <w:marBottom w:val="0"/>
          <w:divBdr>
            <w:top w:val="none" w:sz="0" w:space="0" w:color="auto"/>
            <w:left w:val="none" w:sz="0" w:space="0" w:color="auto"/>
            <w:bottom w:val="none" w:sz="0" w:space="0" w:color="auto"/>
            <w:right w:val="none" w:sz="0" w:space="0" w:color="auto"/>
          </w:divBdr>
        </w:div>
        <w:div w:id="1916931041">
          <w:marLeft w:val="1267"/>
          <w:marRight w:val="0"/>
          <w:marTop w:val="180"/>
          <w:marBottom w:val="0"/>
          <w:divBdr>
            <w:top w:val="none" w:sz="0" w:space="0" w:color="auto"/>
            <w:left w:val="none" w:sz="0" w:space="0" w:color="auto"/>
            <w:bottom w:val="none" w:sz="0" w:space="0" w:color="auto"/>
            <w:right w:val="none" w:sz="0" w:space="0" w:color="auto"/>
          </w:divBdr>
        </w:div>
        <w:div w:id="878082421">
          <w:marLeft w:val="432"/>
          <w:marRight w:val="0"/>
          <w:marTop w:val="240"/>
          <w:marBottom w:val="0"/>
          <w:divBdr>
            <w:top w:val="none" w:sz="0" w:space="0" w:color="auto"/>
            <w:left w:val="none" w:sz="0" w:space="0" w:color="auto"/>
            <w:bottom w:val="none" w:sz="0" w:space="0" w:color="auto"/>
            <w:right w:val="none" w:sz="0" w:space="0" w:color="auto"/>
          </w:divBdr>
        </w:div>
        <w:div w:id="1359350703">
          <w:marLeft w:val="1267"/>
          <w:marRight w:val="0"/>
          <w:marTop w:val="180"/>
          <w:marBottom w:val="0"/>
          <w:divBdr>
            <w:top w:val="none" w:sz="0" w:space="0" w:color="auto"/>
            <w:left w:val="none" w:sz="0" w:space="0" w:color="auto"/>
            <w:bottom w:val="none" w:sz="0" w:space="0" w:color="auto"/>
            <w:right w:val="none" w:sz="0" w:space="0" w:color="auto"/>
          </w:divBdr>
        </w:div>
        <w:div w:id="533540155">
          <w:marLeft w:val="1267"/>
          <w:marRight w:val="0"/>
          <w:marTop w:val="180"/>
          <w:marBottom w:val="0"/>
          <w:divBdr>
            <w:top w:val="none" w:sz="0" w:space="0" w:color="auto"/>
            <w:left w:val="none" w:sz="0" w:space="0" w:color="auto"/>
            <w:bottom w:val="none" w:sz="0" w:space="0" w:color="auto"/>
            <w:right w:val="none" w:sz="0" w:space="0" w:color="auto"/>
          </w:divBdr>
        </w:div>
        <w:div w:id="61298004">
          <w:marLeft w:val="432"/>
          <w:marRight w:val="0"/>
          <w:marTop w:val="240"/>
          <w:marBottom w:val="0"/>
          <w:divBdr>
            <w:top w:val="none" w:sz="0" w:space="0" w:color="auto"/>
            <w:left w:val="none" w:sz="0" w:space="0" w:color="auto"/>
            <w:bottom w:val="none" w:sz="0" w:space="0" w:color="auto"/>
            <w:right w:val="none" w:sz="0" w:space="0" w:color="auto"/>
          </w:divBdr>
        </w:div>
        <w:div w:id="408310247">
          <w:marLeft w:val="1267"/>
          <w:marRight w:val="0"/>
          <w:marTop w:val="180"/>
          <w:marBottom w:val="0"/>
          <w:divBdr>
            <w:top w:val="none" w:sz="0" w:space="0" w:color="auto"/>
            <w:left w:val="none" w:sz="0" w:space="0" w:color="auto"/>
            <w:bottom w:val="none" w:sz="0" w:space="0" w:color="auto"/>
            <w:right w:val="none" w:sz="0" w:space="0" w:color="auto"/>
          </w:divBdr>
        </w:div>
        <w:div w:id="1785424039">
          <w:marLeft w:val="432"/>
          <w:marRight w:val="0"/>
          <w:marTop w:val="240"/>
          <w:marBottom w:val="0"/>
          <w:divBdr>
            <w:top w:val="none" w:sz="0" w:space="0" w:color="auto"/>
            <w:left w:val="none" w:sz="0" w:space="0" w:color="auto"/>
            <w:bottom w:val="none" w:sz="0" w:space="0" w:color="auto"/>
            <w:right w:val="none" w:sz="0" w:space="0" w:color="auto"/>
          </w:divBdr>
        </w:div>
        <w:div w:id="809905627">
          <w:marLeft w:val="432"/>
          <w:marRight w:val="0"/>
          <w:marTop w:val="240"/>
          <w:marBottom w:val="0"/>
          <w:divBdr>
            <w:top w:val="none" w:sz="0" w:space="0" w:color="auto"/>
            <w:left w:val="none" w:sz="0" w:space="0" w:color="auto"/>
            <w:bottom w:val="none" w:sz="0" w:space="0" w:color="auto"/>
            <w:right w:val="none" w:sz="0" w:space="0" w:color="auto"/>
          </w:divBdr>
        </w:div>
        <w:div w:id="510949030">
          <w:marLeft w:val="432"/>
          <w:marRight w:val="0"/>
          <w:marTop w:val="240"/>
          <w:marBottom w:val="0"/>
          <w:divBdr>
            <w:top w:val="none" w:sz="0" w:space="0" w:color="auto"/>
            <w:left w:val="none" w:sz="0" w:space="0" w:color="auto"/>
            <w:bottom w:val="none" w:sz="0" w:space="0" w:color="auto"/>
            <w:right w:val="none" w:sz="0" w:space="0" w:color="auto"/>
          </w:divBdr>
        </w:div>
      </w:divsChild>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297880544">
          <w:marLeft w:val="1166"/>
          <w:marRight w:val="0"/>
          <w:marTop w:val="82"/>
          <w:marBottom w:val="0"/>
          <w:divBdr>
            <w:top w:val="none" w:sz="0" w:space="0" w:color="auto"/>
            <w:left w:val="none" w:sz="0" w:space="0" w:color="auto"/>
            <w:bottom w:val="none" w:sz="0" w:space="0" w:color="auto"/>
            <w:right w:val="none" w:sz="0" w:space="0" w:color="auto"/>
          </w:divBdr>
        </w:div>
        <w:div w:id="912011725">
          <w:marLeft w:val="547"/>
          <w:marRight w:val="0"/>
          <w:marTop w:val="96"/>
          <w:marBottom w:val="0"/>
          <w:divBdr>
            <w:top w:val="none" w:sz="0" w:space="0" w:color="auto"/>
            <w:left w:val="none" w:sz="0" w:space="0" w:color="auto"/>
            <w:bottom w:val="none" w:sz="0" w:space="0" w:color="auto"/>
            <w:right w:val="none" w:sz="0" w:space="0" w:color="auto"/>
          </w:divBdr>
        </w:div>
      </w:divsChild>
    </w:div>
    <w:div w:id="1633251421">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47414177">
      <w:bodyDiv w:val="1"/>
      <w:marLeft w:val="0"/>
      <w:marRight w:val="0"/>
      <w:marTop w:val="0"/>
      <w:marBottom w:val="0"/>
      <w:divBdr>
        <w:top w:val="none" w:sz="0" w:space="0" w:color="auto"/>
        <w:left w:val="none" w:sz="0" w:space="0" w:color="auto"/>
        <w:bottom w:val="none" w:sz="0" w:space="0" w:color="auto"/>
        <w:right w:val="none" w:sz="0" w:space="0" w:color="auto"/>
      </w:divBdr>
      <w:divsChild>
        <w:div w:id="1098790014">
          <w:marLeft w:val="1267"/>
          <w:marRight w:val="0"/>
          <w:marTop w:val="180"/>
          <w:marBottom w:val="0"/>
          <w:divBdr>
            <w:top w:val="none" w:sz="0" w:space="0" w:color="auto"/>
            <w:left w:val="none" w:sz="0" w:space="0" w:color="auto"/>
            <w:bottom w:val="none" w:sz="0" w:space="0" w:color="auto"/>
            <w:right w:val="none" w:sz="0" w:space="0" w:color="auto"/>
          </w:divBdr>
        </w:div>
      </w:divsChild>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57288850">
          <w:marLeft w:val="1800"/>
          <w:marRight w:val="0"/>
          <w:marTop w:val="82"/>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841965196">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187723870">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2091079650">
          <w:marLeft w:val="547"/>
          <w:marRight w:val="0"/>
          <w:marTop w:val="96"/>
          <w:marBottom w:val="0"/>
          <w:divBdr>
            <w:top w:val="none" w:sz="0" w:space="0" w:color="auto"/>
            <w:left w:val="none" w:sz="0" w:space="0" w:color="auto"/>
            <w:bottom w:val="none" w:sz="0" w:space="0" w:color="auto"/>
            <w:right w:val="none" w:sz="0" w:space="0" w:color="auto"/>
          </w:divBdr>
        </w:div>
      </w:divsChild>
    </w:div>
    <w:div w:id="1921255510">
      <w:bodyDiv w:val="1"/>
      <w:marLeft w:val="0"/>
      <w:marRight w:val="0"/>
      <w:marTop w:val="0"/>
      <w:marBottom w:val="0"/>
      <w:divBdr>
        <w:top w:val="none" w:sz="0" w:space="0" w:color="auto"/>
        <w:left w:val="none" w:sz="0" w:space="0" w:color="auto"/>
        <w:bottom w:val="none" w:sz="0" w:space="0" w:color="auto"/>
        <w:right w:val="none" w:sz="0" w:space="0" w:color="auto"/>
      </w:divBdr>
      <w:divsChild>
        <w:div w:id="733360354">
          <w:marLeft w:val="1267"/>
          <w:marRight w:val="0"/>
          <w:marTop w:val="180"/>
          <w:marBottom w:val="0"/>
          <w:divBdr>
            <w:top w:val="none" w:sz="0" w:space="0" w:color="auto"/>
            <w:left w:val="none" w:sz="0" w:space="0" w:color="auto"/>
            <w:bottom w:val="none" w:sz="0" w:space="0" w:color="auto"/>
            <w:right w:val="none" w:sz="0" w:space="0" w:color="auto"/>
          </w:divBdr>
        </w:div>
        <w:div w:id="1971352280">
          <w:marLeft w:val="1267"/>
          <w:marRight w:val="0"/>
          <w:marTop w:val="180"/>
          <w:marBottom w:val="0"/>
          <w:divBdr>
            <w:top w:val="none" w:sz="0" w:space="0" w:color="auto"/>
            <w:left w:val="none" w:sz="0" w:space="0" w:color="auto"/>
            <w:bottom w:val="none" w:sz="0" w:space="0" w:color="auto"/>
            <w:right w:val="none" w:sz="0" w:space="0" w:color="auto"/>
          </w:divBdr>
        </w:div>
      </w:divsChild>
    </w:div>
    <w:div w:id="1931812056">
      <w:bodyDiv w:val="1"/>
      <w:marLeft w:val="0"/>
      <w:marRight w:val="0"/>
      <w:marTop w:val="0"/>
      <w:marBottom w:val="0"/>
      <w:divBdr>
        <w:top w:val="none" w:sz="0" w:space="0" w:color="auto"/>
        <w:left w:val="none" w:sz="0" w:space="0" w:color="auto"/>
        <w:bottom w:val="none" w:sz="0" w:space="0" w:color="auto"/>
        <w:right w:val="none" w:sz="0" w:space="0" w:color="auto"/>
      </w:divBdr>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43031904">
      <w:bodyDiv w:val="1"/>
      <w:marLeft w:val="0"/>
      <w:marRight w:val="0"/>
      <w:marTop w:val="0"/>
      <w:marBottom w:val="0"/>
      <w:divBdr>
        <w:top w:val="none" w:sz="0" w:space="0" w:color="auto"/>
        <w:left w:val="none" w:sz="0" w:space="0" w:color="auto"/>
        <w:bottom w:val="none" w:sz="0" w:space="0" w:color="auto"/>
        <w:right w:val="none" w:sz="0" w:space="0" w:color="auto"/>
      </w:divBdr>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138960184">
          <w:marLeft w:val="1800"/>
          <w:marRight w:val="0"/>
          <w:marTop w:val="82"/>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755056016">
          <w:marLeft w:val="1166"/>
          <w:marRight w:val="0"/>
          <w:marTop w:val="96"/>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sChild>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cid:image015.png@01D6B99F.FFA30260" TargetMode="External"/><Relationship Id="rId26" Type="http://schemas.openxmlformats.org/officeDocument/2006/relationships/oleObject" Target="embeddings/oleObject1.bin"/><Relationship Id="rId39" Type="http://schemas.openxmlformats.org/officeDocument/2006/relationships/image" Target="media/image17.png"/><Relationship Id="rId3" Type="http://schemas.openxmlformats.org/officeDocument/2006/relationships/customXml" Target="../customXml/item2.xml"/><Relationship Id="rId21" Type="http://schemas.openxmlformats.org/officeDocument/2006/relationships/image" Target="media/image5.png"/><Relationship Id="rId34" Type="http://schemas.openxmlformats.org/officeDocument/2006/relationships/image" Target="media/image12.emf"/><Relationship Id="rId42" Type="http://schemas.openxmlformats.org/officeDocument/2006/relationships/image" Target="media/image20.emf"/><Relationship Id="rId47" Type="http://schemas.openxmlformats.org/officeDocument/2006/relationships/hyperlink" Target="https://downloads.rene-schwarz.com/download/M002-Cartesian_State_Vectors_to_Keplerian_Orbit_Elements.pdf" TargetMode="Externa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image" Target="media/image7.wmf"/><Relationship Id="rId33" Type="http://schemas.openxmlformats.org/officeDocument/2006/relationships/image" Target="media/image11.wmf"/><Relationship Id="rId38" Type="http://schemas.openxmlformats.org/officeDocument/2006/relationships/image" Target="media/image16.wmf"/><Relationship Id="rId46" Type="http://schemas.openxmlformats.org/officeDocument/2006/relationships/hyperlink" Target="https://www.gps.gov/systems/gps/performance/accuracy/" TargetMode="External"/><Relationship Id="rId2" Type="http://schemas.openxmlformats.org/officeDocument/2006/relationships/customXml" Target="../customXml/item1.xml"/><Relationship Id="rId16" Type="http://schemas.openxmlformats.org/officeDocument/2006/relationships/image" Target="cid:image014.png@01D6B99F.FFA30260" TargetMode="External"/><Relationship Id="rId20" Type="http://schemas.openxmlformats.org/officeDocument/2006/relationships/image" Target="cid:image016.png@01D6B99F.FFA30260" TargetMode="External"/><Relationship Id="rId29" Type="http://schemas.openxmlformats.org/officeDocument/2006/relationships/oleObject" Target="embeddings/oleObject3.bin"/><Relationship Id="rId41" Type="http://schemas.openxmlformats.org/officeDocument/2006/relationships/image" Target="media/image19.w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cid:image018.png@01D6B99F.FFA30260" TargetMode="External"/><Relationship Id="rId32" Type="http://schemas.openxmlformats.org/officeDocument/2006/relationships/oleObject" Target="embeddings/Microsoft_Visio_2003-2010_Drawing1.vsd"/><Relationship Id="rId37" Type="http://schemas.openxmlformats.org/officeDocument/2006/relationships/image" Target="media/image15.emf"/><Relationship Id="rId40" Type="http://schemas.openxmlformats.org/officeDocument/2006/relationships/image" Target="media/image18.wmf"/><Relationship Id="rId45" Type="http://schemas.openxmlformats.org/officeDocument/2006/relationships/hyperlink" Target="file:///C:/Users/mtk06374/Downloads/sensors-16-00910.pdf" TargetMode="Externa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6.png"/><Relationship Id="rId28" Type="http://schemas.openxmlformats.org/officeDocument/2006/relationships/oleObject" Target="embeddings/oleObject2.bin"/><Relationship Id="rId36" Type="http://schemas.openxmlformats.org/officeDocument/2006/relationships/image" Target="media/image14.wmf"/><Relationship Id="rId49"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4.png"/><Relationship Id="rId31" Type="http://schemas.openxmlformats.org/officeDocument/2006/relationships/image" Target="media/image10.emf"/><Relationship Id="rId44" Type="http://schemas.openxmlformats.org/officeDocument/2006/relationships/hyperlink" Target="https://labs.mediatek.com/en/chipset/MT3333" TargetMode="Externa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cid:image013.png@01D6B99F.FFA30260" TargetMode="External"/><Relationship Id="rId22" Type="http://schemas.openxmlformats.org/officeDocument/2006/relationships/image" Target="cid:image017.png@01D6B99F.FFA30260" TargetMode="External"/><Relationship Id="rId27" Type="http://schemas.openxmlformats.org/officeDocument/2006/relationships/image" Target="media/image8.wmf"/><Relationship Id="rId30" Type="http://schemas.openxmlformats.org/officeDocument/2006/relationships/image" Target="media/image9.wmf"/><Relationship Id="rId35" Type="http://schemas.openxmlformats.org/officeDocument/2006/relationships/image" Target="media/image13.emf"/><Relationship Id="rId43" Type="http://schemas.openxmlformats.org/officeDocument/2006/relationships/image" Target="media/image21.png"/><Relationship Id="rId48" Type="http://schemas.openxmlformats.org/officeDocument/2006/relationships/fontTable" Target="fontTable.xml"/><Relationship Id="rId8"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3.xml><?xml version="1.0" encoding="utf-8"?>
<LongProperties xmlns="http://schemas.microsoft.com/office/2006/metadata/longProperties"/>
</file>

<file path=customXml/item4.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2.xml><?xml version="1.0" encoding="utf-8"?>
<ds:datastoreItem xmlns:ds="http://schemas.openxmlformats.org/officeDocument/2006/customXml" ds:itemID="{CC7A3333-26C7-4FFE-958A-AF63BE2CD147}">
  <ds:schemaRefs>
    <ds:schemaRef ds:uri="http://schemas.microsoft.com/office/2006/metadata/properties"/>
    <ds:schemaRef ds:uri="554bdb6f-217d-4cda-85cc-0ca32126c36c"/>
    <ds:schemaRef ds:uri="http://schemas.microsoft.com/office/infopath/2007/PartnerControls"/>
    <ds:schemaRef ds:uri="9238aee7-caa6-41e3-83d0-457e088803cc"/>
  </ds:schemaRefs>
</ds:datastoreItem>
</file>

<file path=customXml/itemProps3.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4.xml><?xml version="1.0" encoding="utf-8"?>
<ds:datastoreItem xmlns:ds="http://schemas.openxmlformats.org/officeDocument/2006/customXml" ds:itemID="{0ABE3910-8BD7-4D9B-94B9-CF63E76A98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F95685E-6007-4859-9C75-BDDCA928E1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664</TotalTime>
  <Pages>17</Pages>
  <Words>7157</Words>
  <Characters>40795</Characters>
  <Application>Microsoft Office Word</Application>
  <DocSecurity>0</DocSecurity>
  <Lines>339</Lines>
  <Paragraphs>95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ab.cde</vt:lpstr>
      <vt:lpstr>3GPP TR ab.cde</vt:lpstr>
    </vt:vector>
  </TitlesOfParts>
  <Company>Eutelsat</Company>
  <LinksUpToDate>false</LinksUpToDate>
  <CharactersWithSpaces>47857</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Gilles Charbit</cp:lastModifiedBy>
  <cp:revision>39</cp:revision>
  <cp:lastPrinted>2017-11-03T15:53:00Z</cp:lastPrinted>
  <dcterms:created xsi:type="dcterms:W3CDTF">2021-01-12T10:13:00Z</dcterms:created>
  <dcterms:modified xsi:type="dcterms:W3CDTF">2021-01-18T12:18:00Z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0x010100273864C3BC768F4C83F728553A532E20</vt:lpwstr>
  </property>
  <property fmtid="{D5CDD505-2E9C-101B-9397-08002B2CF9AE}" pid="7" name="Technical Type">
    <vt:lpwstr/>
  </property>
  <property fmtid="{D5CDD505-2E9C-101B-9397-08002B2CF9AE}" pid="8" name="Document Type">
    <vt:lpwstr/>
  </property>
</Properties>
</file>